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CCB" w:rsidRDefault="001B6CCB" w:rsidP="001B6CCB">
      <w:pPr>
        <w:widowControl/>
        <w:shd w:val="clear" w:color="auto" w:fill="FFFFFF"/>
        <w:jc w:val="center"/>
        <w:textAlignment w:val="top"/>
        <w:rPr>
          <w:rFonts w:asciiTheme="minorEastAsia" w:hAnsiTheme="minorEastAsia" w:cs="Arial"/>
          <w:b/>
          <w:kern w:val="0"/>
          <w:sz w:val="36"/>
          <w:szCs w:val="28"/>
        </w:rPr>
      </w:pPr>
      <w:r w:rsidRPr="001B6CCB">
        <w:rPr>
          <w:rFonts w:asciiTheme="minorEastAsia" w:hAnsiTheme="minorEastAsia" w:cs="Arial" w:hint="eastAsia"/>
          <w:b/>
          <w:kern w:val="0"/>
          <w:sz w:val="36"/>
          <w:szCs w:val="28"/>
        </w:rPr>
        <w:t>关于做好江苏省“六大人才高峰”第十二批</w:t>
      </w:r>
    </w:p>
    <w:p w:rsidR="001B6CCB" w:rsidRPr="001B6CCB" w:rsidRDefault="001B6CCB" w:rsidP="001B6CCB">
      <w:pPr>
        <w:widowControl/>
        <w:shd w:val="clear" w:color="auto" w:fill="FFFFFF"/>
        <w:jc w:val="center"/>
        <w:textAlignment w:val="top"/>
        <w:rPr>
          <w:rFonts w:asciiTheme="minorEastAsia" w:hAnsiTheme="minorEastAsia" w:cs="Arial"/>
          <w:b/>
          <w:kern w:val="0"/>
          <w:sz w:val="36"/>
          <w:szCs w:val="28"/>
        </w:rPr>
      </w:pPr>
      <w:r w:rsidRPr="001B6CCB">
        <w:rPr>
          <w:rFonts w:asciiTheme="minorEastAsia" w:hAnsiTheme="minorEastAsia" w:cs="Arial" w:hint="eastAsia"/>
          <w:b/>
          <w:kern w:val="0"/>
          <w:sz w:val="36"/>
          <w:szCs w:val="28"/>
        </w:rPr>
        <w:t>高层次人才项目资助申报工作的通知</w:t>
      </w:r>
    </w:p>
    <w:p w:rsidR="001B6CCB" w:rsidRPr="001B6CCB" w:rsidRDefault="001B6CCB" w:rsidP="00786565">
      <w:pPr>
        <w:widowControl/>
        <w:shd w:val="clear" w:color="auto" w:fill="FFFFFF"/>
        <w:spacing w:before="30" w:after="30" w:line="540" w:lineRule="exact"/>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bCs/>
          <w:spacing w:val="5"/>
          <w:kern w:val="0"/>
          <w:sz w:val="28"/>
          <w:szCs w:val="28"/>
        </w:rPr>
        <w:t>各系（部）：</w:t>
      </w:r>
      <w:r w:rsidRPr="001B6CCB">
        <w:rPr>
          <w:rFonts w:ascii="仿宋_GB2312" w:eastAsia="仿宋_GB2312" w:hAnsi="宋体" w:cs="宋体" w:hint="eastAsia"/>
          <w:spacing w:val="5"/>
          <w:kern w:val="0"/>
          <w:sz w:val="28"/>
          <w:szCs w:val="28"/>
        </w:rPr>
        <w:t xml:space="preserve">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根据《省委组织部、省人力资源和社会保障厅、省财政厅关于组织申报江苏省“六大人才高峰”第十二批高层次人才选拔培养人选的通知》（苏人社发〔2015〕154号）精神，现就做好我院“六大人才高峰”第十二批高层次人才项目的推荐申报工作通知如下： </w:t>
      </w:r>
    </w:p>
    <w:p w:rsidR="001B6CCB" w:rsidRPr="001B6CCB" w:rsidRDefault="001B6CCB" w:rsidP="00786565">
      <w:pPr>
        <w:widowControl/>
        <w:shd w:val="clear" w:color="auto" w:fill="FFFFFF"/>
        <w:spacing w:before="30" w:after="30" w:line="540" w:lineRule="exact"/>
        <w:ind w:firstLine="482"/>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b/>
          <w:bCs/>
          <w:spacing w:val="5"/>
          <w:kern w:val="0"/>
          <w:sz w:val="28"/>
          <w:szCs w:val="28"/>
        </w:rPr>
        <w:t>一、申报范围</w:t>
      </w:r>
      <w:r w:rsidRPr="001B6CCB">
        <w:rPr>
          <w:rFonts w:ascii="仿宋_GB2312" w:eastAsia="仿宋_GB2312" w:hAnsi="宋体" w:cs="宋体" w:hint="eastAsia"/>
          <w:spacing w:val="5"/>
          <w:kern w:val="0"/>
          <w:sz w:val="28"/>
          <w:szCs w:val="28"/>
        </w:rPr>
        <w:t xml:space="preserve">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“六大人才高峰”资助重点行业（产业）领域承担项目研发、实施科技成果转化、主持或参与其他应用性、创新性项目的高层次人才。具体范围为：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一）在我省产业结构优化升级、技术水平提升和战略性新兴产业发展中具有示范带动作用，特别是新能源、新材料、生物技术和新医药、节能环保、新一代信息技术和软件、物联网和云计算、高端装备制造、新能源汽车、智能电网和海洋工程装备等十大战略性新兴产业领域的重点人才项目。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（二）在机械汽车、电子信息、建筑、农业、教育和医药卫生等重点行业领域的重点人才项目。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上述行业（产业）领域内的省外、海外创新创业高层次人才项目也可按相应程序进行申报。 </w:t>
      </w:r>
    </w:p>
    <w:p w:rsidR="001B6CCB" w:rsidRPr="001B6CCB" w:rsidRDefault="001B6CCB" w:rsidP="00786565">
      <w:pPr>
        <w:widowControl/>
        <w:shd w:val="clear" w:color="auto" w:fill="FFFFFF"/>
        <w:spacing w:before="30" w:after="30" w:line="540" w:lineRule="exact"/>
        <w:ind w:firstLine="482"/>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b/>
          <w:bCs/>
          <w:spacing w:val="5"/>
          <w:kern w:val="0"/>
          <w:sz w:val="28"/>
          <w:szCs w:val="28"/>
        </w:rPr>
        <w:t>二、申报条件</w:t>
      </w:r>
      <w:r w:rsidRPr="001B6CCB">
        <w:rPr>
          <w:rFonts w:ascii="仿宋_GB2312" w:eastAsia="仿宋_GB2312" w:hAnsi="宋体" w:cs="宋体" w:hint="eastAsia"/>
          <w:spacing w:val="5"/>
          <w:kern w:val="0"/>
          <w:sz w:val="28"/>
          <w:szCs w:val="28"/>
        </w:rPr>
        <w:t xml:space="preserve">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（一）申报单位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1．申报单位重视人才工作，具有人才群体优势，并已形成一定规模的人才梯队。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2．申报单位具有人才培养实施计划，具备相应的人才匹配资金，申报人选须列为本单位重点人才培养对象。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lastRenderedPageBreak/>
        <w:t xml:space="preserve">3．同一单位申报相同学科（一级学科）的项目一般不超过3个。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（二）申报项目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1．申报项目应是在行业、产业领域内科技含量高、带动能力强，处于省内领先、国内先进水平并有良好的发展前景的项目。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2．战略性新兴产业领域申报项目重点为应用型、创新型项目或我省新兴产业发展规划重点目标领域内的项目，且成果易于转化，预期经济和社会效益好。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3．申报资助项目一般应为首次申报。同一项目已获得国家、省有关部门立项资助，以及已被列为前十一批“六大人才高峰”立项资助的，不再列入资助范围。同一申报人应只申报一项。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4．具备实施该项目的人才、仪器设备、实验室、研发基地和其他基本条件。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5．省外、海外高层次人才申报项目，应与江苏省内的合作单位签订不低于相应期限的工作、服务或项目合作协议。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6．项目实施周期一般不超过3年。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7．苏北五市申报的项目，在坚持申报条件和评审标准的基础上给予适当倾斜。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（三）申报人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1．申报项目负责人及参与者应遵纪守法，有良好的职业道德，严谨的科研作风和科学、求实、团结、协作的精神。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2．项目负责人的年龄应一般在50周岁以下。创新创业型人才承担的高水平项目，其负责人年龄条件可适当放宽。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3．申报高技能人才项目的应具备技师或高级技师职业资格，在本领域技术领先，有参与省级以上重点项目的经历，并在该领域取得突出业绩。 </w:t>
      </w:r>
    </w:p>
    <w:p w:rsidR="001B6CCB" w:rsidRPr="001B6CCB" w:rsidRDefault="001B6CCB" w:rsidP="00786565">
      <w:pPr>
        <w:widowControl/>
        <w:shd w:val="clear" w:color="auto" w:fill="FFFFFF"/>
        <w:spacing w:before="30" w:after="30" w:line="540" w:lineRule="exact"/>
        <w:ind w:firstLine="482"/>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b/>
          <w:bCs/>
          <w:spacing w:val="5"/>
          <w:kern w:val="0"/>
          <w:sz w:val="28"/>
          <w:szCs w:val="28"/>
        </w:rPr>
        <w:t>三、材料报送</w:t>
      </w:r>
      <w:r w:rsidRPr="001B6CCB">
        <w:rPr>
          <w:rFonts w:ascii="仿宋_GB2312" w:eastAsia="仿宋_GB2312" w:hAnsi="宋体" w:cs="宋体" w:hint="eastAsia"/>
          <w:spacing w:val="5"/>
          <w:kern w:val="0"/>
          <w:sz w:val="28"/>
          <w:szCs w:val="28"/>
        </w:rPr>
        <w:t xml:space="preserve">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lastRenderedPageBreak/>
        <w:t xml:space="preserve">资助项目申报需提供下列材料：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（一）《“六大人才高峰”项目资助申报表》（一式一份，附件1），汇总电子版一份（附件2）；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（二）申报项目负责人（含参与项目建设的人才群体）作为本单位重点人才的培养计划；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（三）申报项目负责人从事重点项目研究、开发及科技成果转化等方面的相关证明材料；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（四）项目的可行性报告；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（五）人才学术技术水平的证明材料，包括个人学历、职称、培训、奖励、聘书等有关证书复印件，并加盖单位人事部门公章；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 xml:space="preserve">（六）其他有关材料。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所有申报材料装订成册后统一装入档案袋（</w:t>
      </w:r>
      <w:r w:rsidR="00786565">
        <w:rPr>
          <w:rFonts w:ascii="仿宋_GB2312" w:eastAsia="仿宋_GB2312" w:hAnsi="宋体" w:cs="宋体" w:hint="eastAsia"/>
          <w:spacing w:val="5"/>
          <w:kern w:val="0"/>
          <w:sz w:val="28"/>
          <w:szCs w:val="28"/>
        </w:rPr>
        <w:t>装订使用</w:t>
      </w:r>
      <w:r w:rsidR="00786565" w:rsidRPr="001B6CCB">
        <w:rPr>
          <w:rFonts w:ascii="仿宋_GB2312" w:eastAsia="仿宋_GB2312" w:hAnsi="宋体" w:cs="宋体" w:hint="eastAsia"/>
          <w:spacing w:val="5"/>
          <w:kern w:val="0"/>
          <w:sz w:val="28"/>
          <w:szCs w:val="28"/>
        </w:rPr>
        <w:t>蓝色封面，每一类材料之间用彩色打印纸间隔</w:t>
      </w:r>
      <w:r w:rsidR="00786565">
        <w:rPr>
          <w:rFonts w:ascii="仿宋_GB2312" w:eastAsia="仿宋_GB2312" w:hAnsi="宋体" w:cs="宋体" w:hint="eastAsia"/>
          <w:spacing w:val="5"/>
          <w:kern w:val="0"/>
          <w:sz w:val="28"/>
          <w:szCs w:val="28"/>
        </w:rPr>
        <w:t>；</w:t>
      </w:r>
      <w:r w:rsidRPr="001B6CCB">
        <w:rPr>
          <w:rFonts w:ascii="仿宋_GB2312" w:eastAsia="仿宋_GB2312" w:hAnsi="宋体" w:cs="宋体" w:hint="eastAsia"/>
          <w:spacing w:val="5"/>
          <w:kern w:val="0"/>
          <w:sz w:val="28"/>
          <w:szCs w:val="28"/>
        </w:rPr>
        <w:t xml:space="preserve">申报表不需装订，单独放在档案袋内），并在档案袋上贴上统一式样的封面（附件3）。 </w:t>
      </w:r>
    </w:p>
    <w:p w:rsidR="001B6CCB" w:rsidRPr="001B6CCB" w:rsidRDefault="001B6CCB" w:rsidP="00786565">
      <w:pPr>
        <w:widowControl/>
        <w:shd w:val="clear" w:color="auto" w:fill="FFFFFF"/>
        <w:spacing w:before="30" w:after="30" w:line="540" w:lineRule="exact"/>
        <w:ind w:firstLine="480"/>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请各单位汇总后将有关材料一份于</w:t>
      </w:r>
      <w:r w:rsidRPr="001B6CCB">
        <w:rPr>
          <w:rFonts w:ascii="仿宋_GB2312" w:eastAsia="仿宋_GB2312" w:hAnsi="宋体" w:cs="宋体" w:hint="eastAsia"/>
          <w:b/>
          <w:bCs/>
          <w:spacing w:val="5"/>
          <w:kern w:val="0"/>
          <w:sz w:val="28"/>
          <w:szCs w:val="28"/>
        </w:rPr>
        <w:t>6月19日1</w:t>
      </w:r>
      <w:r w:rsidR="006405E4">
        <w:rPr>
          <w:rFonts w:ascii="仿宋_GB2312" w:eastAsia="仿宋_GB2312" w:hAnsi="宋体" w:cs="宋体" w:hint="eastAsia"/>
          <w:b/>
          <w:bCs/>
          <w:spacing w:val="5"/>
          <w:kern w:val="0"/>
          <w:sz w:val="28"/>
          <w:szCs w:val="28"/>
        </w:rPr>
        <w:t>8</w:t>
      </w:r>
      <w:r w:rsidRPr="001B6CCB">
        <w:rPr>
          <w:rFonts w:ascii="仿宋_GB2312" w:eastAsia="仿宋_GB2312" w:hAnsi="宋体" w:cs="宋体" w:hint="eastAsia"/>
          <w:b/>
          <w:bCs/>
          <w:spacing w:val="5"/>
          <w:kern w:val="0"/>
          <w:sz w:val="28"/>
          <w:szCs w:val="28"/>
        </w:rPr>
        <w:t>:</w:t>
      </w:r>
      <w:r w:rsidR="006405E4">
        <w:rPr>
          <w:rFonts w:ascii="仿宋_GB2312" w:eastAsia="仿宋_GB2312" w:hAnsi="宋体" w:cs="宋体" w:hint="eastAsia"/>
          <w:b/>
          <w:bCs/>
          <w:spacing w:val="5"/>
          <w:kern w:val="0"/>
          <w:sz w:val="28"/>
          <w:szCs w:val="28"/>
        </w:rPr>
        <w:t>0</w:t>
      </w:r>
      <w:r w:rsidRPr="001B6CCB">
        <w:rPr>
          <w:rFonts w:ascii="仿宋_GB2312" w:eastAsia="仿宋_GB2312" w:hAnsi="宋体" w:cs="宋体" w:hint="eastAsia"/>
          <w:b/>
          <w:bCs/>
          <w:spacing w:val="5"/>
          <w:kern w:val="0"/>
          <w:sz w:val="28"/>
          <w:szCs w:val="28"/>
        </w:rPr>
        <w:t>0前</w:t>
      </w:r>
      <w:r w:rsidRPr="001B6CCB">
        <w:rPr>
          <w:rFonts w:ascii="仿宋_GB2312" w:eastAsia="仿宋_GB2312" w:hAnsi="宋体" w:cs="宋体" w:hint="eastAsia"/>
          <w:spacing w:val="5"/>
          <w:kern w:val="0"/>
          <w:sz w:val="28"/>
          <w:szCs w:val="28"/>
        </w:rPr>
        <w:t>报送人事处。联系人：王菊，肖庆东；联系电话：84205686,84202683，电子信箱：rsc@sqc.edu.cn</w:t>
      </w:r>
    </w:p>
    <w:p w:rsidR="00693EA2" w:rsidRDefault="00693EA2" w:rsidP="00693EA2">
      <w:pPr>
        <w:widowControl/>
        <w:shd w:val="clear" w:color="auto" w:fill="FFFFFF"/>
        <w:spacing w:before="30" w:after="30" w:line="540" w:lineRule="exact"/>
        <w:jc w:val="left"/>
        <w:textAlignment w:val="top"/>
        <w:rPr>
          <w:rFonts w:ascii="仿宋_GB2312" w:eastAsia="仿宋_GB2312" w:hAnsi="宋体" w:cs="宋体" w:hint="eastAsia"/>
          <w:spacing w:val="5"/>
          <w:kern w:val="0"/>
          <w:sz w:val="28"/>
          <w:szCs w:val="28"/>
        </w:rPr>
      </w:pPr>
    </w:p>
    <w:p w:rsidR="00693EA2" w:rsidRDefault="00693EA2" w:rsidP="00693EA2">
      <w:pPr>
        <w:widowControl/>
        <w:shd w:val="clear" w:color="auto" w:fill="FFFFFF"/>
        <w:spacing w:before="30" w:after="30" w:line="540" w:lineRule="exact"/>
        <w:jc w:val="left"/>
        <w:textAlignment w:val="top"/>
        <w:rPr>
          <w:rFonts w:ascii="仿宋_GB2312" w:eastAsia="仿宋_GB2312" w:hAnsi="宋体" w:cs="宋体" w:hint="eastAsia"/>
          <w:spacing w:val="5"/>
          <w:kern w:val="0"/>
          <w:sz w:val="28"/>
          <w:szCs w:val="28"/>
        </w:rPr>
      </w:pPr>
      <w:r w:rsidRPr="00693EA2">
        <w:rPr>
          <w:rFonts w:ascii="仿宋_GB2312" w:eastAsia="仿宋_GB2312" w:hAnsi="宋体" w:cs="宋体" w:hint="eastAsia"/>
          <w:spacing w:val="5"/>
          <w:kern w:val="0"/>
          <w:sz w:val="28"/>
          <w:szCs w:val="28"/>
        </w:rPr>
        <w:t>附件：</w:t>
      </w:r>
    </w:p>
    <w:p w:rsidR="00693EA2" w:rsidRDefault="00693EA2" w:rsidP="00693EA2">
      <w:pPr>
        <w:widowControl/>
        <w:shd w:val="clear" w:color="auto" w:fill="FFFFFF"/>
        <w:spacing w:before="30" w:after="30" w:line="540" w:lineRule="exact"/>
        <w:ind w:firstLineChars="200" w:firstLine="580"/>
        <w:jc w:val="left"/>
        <w:textAlignment w:val="top"/>
        <w:rPr>
          <w:rFonts w:ascii="仿宋_GB2312" w:eastAsia="仿宋_GB2312" w:hAnsi="宋体" w:cs="宋体" w:hint="eastAsia"/>
          <w:spacing w:val="5"/>
          <w:kern w:val="0"/>
          <w:sz w:val="28"/>
          <w:szCs w:val="28"/>
        </w:rPr>
      </w:pPr>
      <w:r w:rsidRPr="00693EA2">
        <w:rPr>
          <w:rFonts w:ascii="仿宋_GB2312" w:eastAsia="仿宋_GB2312" w:hAnsi="宋体" w:cs="宋体" w:hint="eastAsia"/>
          <w:spacing w:val="5"/>
          <w:kern w:val="0"/>
          <w:sz w:val="28"/>
          <w:szCs w:val="28"/>
        </w:rPr>
        <w:t>1.</w:t>
      </w:r>
      <w:r w:rsidRPr="00693EA2">
        <w:rPr>
          <w:rFonts w:ascii="仿宋_GB2312" w:eastAsia="仿宋_GB2312" w:hAnsi="宋体" w:cs="宋体"/>
          <w:spacing w:val="5"/>
          <w:kern w:val="0"/>
          <w:sz w:val="28"/>
          <w:szCs w:val="28"/>
        </w:rPr>
        <w:t>“</w:t>
      </w:r>
      <w:r w:rsidRPr="00693EA2">
        <w:rPr>
          <w:rFonts w:ascii="仿宋_GB2312" w:eastAsia="仿宋_GB2312" w:hAnsi="宋体" w:cs="宋体"/>
          <w:spacing w:val="5"/>
          <w:kern w:val="0"/>
          <w:sz w:val="28"/>
          <w:szCs w:val="28"/>
        </w:rPr>
        <w:t>六大人才高峰</w:t>
      </w:r>
      <w:r w:rsidRPr="00693EA2">
        <w:rPr>
          <w:rFonts w:ascii="仿宋_GB2312" w:eastAsia="仿宋_GB2312" w:hAnsi="宋体" w:cs="宋体"/>
          <w:spacing w:val="5"/>
          <w:kern w:val="0"/>
          <w:sz w:val="28"/>
          <w:szCs w:val="28"/>
        </w:rPr>
        <w:t>”</w:t>
      </w:r>
      <w:r w:rsidRPr="00693EA2">
        <w:rPr>
          <w:rFonts w:ascii="仿宋_GB2312" w:eastAsia="仿宋_GB2312" w:hAnsi="宋体" w:cs="宋体"/>
          <w:spacing w:val="5"/>
          <w:kern w:val="0"/>
          <w:sz w:val="28"/>
          <w:szCs w:val="28"/>
        </w:rPr>
        <w:t>高层次人才选拔培养人选申报表</w:t>
      </w:r>
    </w:p>
    <w:p w:rsidR="00693EA2" w:rsidRDefault="00693EA2" w:rsidP="00693EA2">
      <w:pPr>
        <w:widowControl/>
        <w:shd w:val="clear" w:color="auto" w:fill="FFFFFF"/>
        <w:spacing w:before="30" w:after="30" w:line="540" w:lineRule="exact"/>
        <w:ind w:firstLineChars="200" w:firstLine="580"/>
        <w:jc w:val="left"/>
        <w:textAlignment w:val="top"/>
        <w:rPr>
          <w:rFonts w:ascii="仿宋_GB2312" w:eastAsia="仿宋_GB2312" w:hAnsi="宋体" w:cs="宋体" w:hint="eastAsia"/>
          <w:spacing w:val="5"/>
          <w:kern w:val="0"/>
          <w:sz w:val="28"/>
          <w:szCs w:val="28"/>
        </w:rPr>
      </w:pPr>
      <w:r w:rsidRPr="00693EA2">
        <w:rPr>
          <w:rFonts w:ascii="仿宋_GB2312" w:eastAsia="仿宋_GB2312" w:hAnsi="宋体" w:cs="宋体" w:hint="eastAsia"/>
          <w:spacing w:val="5"/>
          <w:kern w:val="0"/>
          <w:sz w:val="28"/>
          <w:szCs w:val="28"/>
        </w:rPr>
        <w:t>2.</w:t>
      </w:r>
      <w:r w:rsidRPr="00693EA2">
        <w:rPr>
          <w:rFonts w:ascii="仿宋_GB2312" w:eastAsia="仿宋_GB2312" w:hAnsi="宋体" w:cs="宋体"/>
          <w:spacing w:val="5"/>
          <w:kern w:val="0"/>
          <w:sz w:val="28"/>
          <w:szCs w:val="28"/>
        </w:rPr>
        <w:t>“</w:t>
      </w:r>
      <w:r w:rsidRPr="00693EA2">
        <w:rPr>
          <w:rFonts w:ascii="仿宋_GB2312" w:eastAsia="仿宋_GB2312" w:hAnsi="宋体" w:cs="宋体"/>
          <w:spacing w:val="5"/>
          <w:kern w:val="0"/>
          <w:sz w:val="28"/>
          <w:szCs w:val="28"/>
        </w:rPr>
        <w:t>六大人才高峰</w:t>
      </w:r>
      <w:r w:rsidRPr="00693EA2">
        <w:rPr>
          <w:rFonts w:ascii="仿宋_GB2312" w:eastAsia="仿宋_GB2312" w:hAnsi="宋体" w:cs="宋体"/>
          <w:spacing w:val="5"/>
          <w:kern w:val="0"/>
          <w:sz w:val="28"/>
          <w:szCs w:val="28"/>
        </w:rPr>
        <w:t>”</w:t>
      </w:r>
      <w:r w:rsidRPr="00693EA2">
        <w:rPr>
          <w:rFonts w:ascii="仿宋_GB2312" w:eastAsia="仿宋_GB2312" w:hAnsi="宋体" w:cs="宋体" w:hint="eastAsia"/>
          <w:spacing w:val="5"/>
          <w:kern w:val="0"/>
          <w:sz w:val="28"/>
          <w:szCs w:val="28"/>
        </w:rPr>
        <w:t>高层次人才选拔培养人选申报汇总表</w:t>
      </w:r>
    </w:p>
    <w:p w:rsidR="00693EA2" w:rsidRPr="00693EA2" w:rsidRDefault="00693EA2" w:rsidP="00693EA2">
      <w:pPr>
        <w:widowControl/>
        <w:shd w:val="clear" w:color="auto" w:fill="FFFFFF"/>
        <w:spacing w:before="30" w:after="30" w:line="540" w:lineRule="exact"/>
        <w:ind w:firstLineChars="200" w:firstLine="580"/>
        <w:jc w:val="left"/>
        <w:textAlignment w:val="top"/>
        <w:rPr>
          <w:rFonts w:ascii="仿宋_GB2312" w:eastAsia="仿宋_GB2312" w:hAnsi="宋体" w:cs="宋体"/>
          <w:spacing w:val="5"/>
          <w:kern w:val="0"/>
          <w:sz w:val="28"/>
          <w:szCs w:val="28"/>
        </w:rPr>
      </w:pPr>
      <w:r w:rsidRPr="00693EA2">
        <w:rPr>
          <w:rFonts w:ascii="仿宋_GB2312" w:eastAsia="仿宋_GB2312" w:hAnsi="宋体" w:cs="宋体" w:hint="eastAsia"/>
          <w:spacing w:val="5"/>
          <w:kern w:val="0"/>
          <w:sz w:val="28"/>
          <w:szCs w:val="28"/>
        </w:rPr>
        <w:t>3.</w:t>
      </w:r>
      <w:r w:rsidRPr="00693EA2">
        <w:rPr>
          <w:rFonts w:ascii="仿宋_GB2312" w:eastAsia="仿宋_GB2312" w:hAnsi="宋体" w:cs="宋体"/>
          <w:spacing w:val="5"/>
          <w:kern w:val="0"/>
          <w:sz w:val="28"/>
          <w:szCs w:val="28"/>
        </w:rPr>
        <w:t>“</w:t>
      </w:r>
      <w:r w:rsidRPr="00693EA2">
        <w:rPr>
          <w:rFonts w:ascii="仿宋_GB2312" w:eastAsia="仿宋_GB2312" w:hAnsi="宋体" w:cs="宋体"/>
          <w:spacing w:val="5"/>
          <w:kern w:val="0"/>
          <w:sz w:val="28"/>
          <w:szCs w:val="28"/>
        </w:rPr>
        <w:t>六大人才高峰</w:t>
      </w:r>
      <w:r w:rsidRPr="00693EA2">
        <w:rPr>
          <w:rFonts w:ascii="仿宋_GB2312" w:eastAsia="仿宋_GB2312" w:hAnsi="宋体" w:cs="宋体"/>
          <w:spacing w:val="5"/>
          <w:kern w:val="0"/>
          <w:sz w:val="28"/>
          <w:szCs w:val="28"/>
        </w:rPr>
        <w:t>”</w:t>
      </w:r>
      <w:r w:rsidRPr="00693EA2">
        <w:rPr>
          <w:rFonts w:ascii="仿宋_GB2312" w:eastAsia="仿宋_GB2312" w:hAnsi="宋体" w:cs="宋体"/>
          <w:spacing w:val="5"/>
          <w:kern w:val="0"/>
          <w:sz w:val="28"/>
          <w:szCs w:val="28"/>
        </w:rPr>
        <w:t>高层次人才选拔培养人选申报封面</w:t>
      </w:r>
    </w:p>
    <w:p w:rsidR="00786565" w:rsidRPr="00693EA2" w:rsidRDefault="00693EA2" w:rsidP="00786565">
      <w:pPr>
        <w:widowControl/>
        <w:shd w:val="clear" w:color="auto" w:fill="FFFFFF"/>
        <w:spacing w:before="30" w:after="30" w:line="540" w:lineRule="exact"/>
        <w:ind w:firstLine="480"/>
        <w:jc w:val="left"/>
        <w:textAlignment w:val="top"/>
        <w:rPr>
          <w:rFonts w:ascii="仿宋_GB2312" w:eastAsia="仿宋_GB2312" w:hAnsi="宋体" w:cs="宋体" w:hint="eastAsia"/>
          <w:spacing w:val="5"/>
          <w:kern w:val="0"/>
          <w:sz w:val="22"/>
          <w:szCs w:val="28"/>
        </w:rPr>
      </w:pPr>
      <w:r w:rsidRPr="00693EA2">
        <w:rPr>
          <w:rFonts w:ascii="仿宋_GB2312" w:eastAsia="仿宋_GB2312" w:hint="eastAsia"/>
          <w:sz w:val="28"/>
          <w:szCs w:val="36"/>
        </w:rPr>
        <w:t>以上附件</w:t>
      </w:r>
      <w:r w:rsidRPr="00693EA2">
        <w:rPr>
          <w:rFonts w:ascii="仿宋_GB2312" w:eastAsia="仿宋_GB2312"/>
          <w:sz w:val="28"/>
          <w:szCs w:val="36"/>
        </w:rPr>
        <w:t>材料均可在人事处网页</w:t>
      </w:r>
      <w:r w:rsidRPr="00693EA2">
        <w:rPr>
          <w:rFonts w:ascii="仿宋_GB2312" w:eastAsia="仿宋_GB2312"/>
          <w:sz w:val="28"/>
          <w:szCs w:val="36"/>
        </w:rPr>
        <w:t>“</w:t>
      </w:r>
      <w:r w:rsidRPr="00693EA2">
        <w:rPr>
          <w:rFonts w:ascii="仿宋_GB2312" w:eastAsia="仿宋_GB2312"/>
          <w:sz w:val="28"/>
          <w:szCs w:val="36"/>
        </w:rPr>
        <w:t>资料下载</w:t>
      </w:r>
      <w:r w:rsidRPr="00693EA2">
        <w:rPr>
          <w:rFonts w:ascii="仿宋_GB2312" w:eastAsia="仿宋_GB2312"/>
          <w:sz w:val="28"/>
          <w:szCs w:val="36"/>
        </w:rPr>
        <w:t>”</w:t>
      </w:r>
      <w:r w:rsidRPr="00693EA2">
        <w:rPr>
          <w:rFonts w:ascii="仿宋_GB2312" w:eastAsia="仿宋_GB2312"/>
          <w:sz w:val="28"/>
          <w:szCs w:val="36"/>
        </w:rPr>
        <w:t>栏内下载。</w:t>
      </w:r>
    </w:p>
    <w:p w:rsidR="001B6CCB" w:rsidRPr="001B6CCB" w:rsidRDefault="001B6CCB" w:rsidP="00786565">
      <w:pPr>
        <w:widowControl/>
        <w:shd w:val="clear" w:color="auto" w:fill="FFFFFF"/>
        <w:spacing w:before="30" w:after="30" w:line="540" w:lineRule="exact"/>
        <w:ind w:firstLineChars="2764" w:firstLine="8016"/>
        <w:jc w:val="left"/>
        <w:textAlignment w:val="top"/>
        <w:rPr>
          <w:rFonts w:ascii="仿宋_GB2312" w:eastAsia="仿宋_GB2312" w:hAnsi="宋体" w:cs="宋体"/>
          <w:spacing w:val="5"/>
          <w:kern w:val="0"/>
          <w:sz w:val="28"/>
          <w:szCs w:val="28"/>
        </w:rPr>
      </w:pPr>
      <w:r w:rsidRPr="001B6CCB">
        <w:rPr>
          <w:rFonts w:ascii="仿宋_GB2312" w:eastAsia="仿宋_GB2312" w:hAnsi="宋体" w:cs="宋体" w:hint="eastAsia"/>
          <w:spacing w:val="5"/>
          <w:kern w:val="0"/>
          <w:sz w:val="28"/>
          <w:szCs w:val="28"/>
        </w:rPr>
        <w:t>人事处</w:t>
      </w:r>
    </w:p>
    <w:p w:rsidR="00A42DC2" w:rsidRPr="001B6CCB" w:rsidRDefault="001B6CCB" w:rsidP="00786565">
      <w:pPr>
        <w:widowControl/>
        <w:shd w:val="clear" w:color="auto" w:fill="FFFFFF"/>
        <w:spacing w:before="30" w:after="30" w:line="540" w:lineRule="exact"/>
        <w:ind w:firstLine="480"/>
        <w:jc w:val="right"/>
        <w:textAlignment w:val="top"/>
        <w:rPr>
          <w:rFonts w:ascii="仿宋_GB2312" w:eastAsia="仿宋_GB2312"/>
          <w:sz w:val="28"/>
          <w:szCs w:val="28"/>
        </w:rPr>
      </w:pPr>
      <w:r w:rsidRPr="001B6CCB">
        <w:rPr>
          <w:rFonts w:ascii="仿宋_GB2312" w:eastAsia="仿宋_GB2312" w:hAnsi="宋体" w:cs="宋体" w:hint="eastAsia"/>
          <w:spacing w:val="5"/>
          <w:kern w:val="0"/>
          <w:sz w:val="28"/>
          <w:szCs w:val="28"/>
        </w:rPr>
        <w:t>二</w:t>
      </w:r>
      <w:r w:rsidRPr="001B6CCB">
        <w:rPr>
          <w:rFonts w:ascii="仿宋_GB2312" w:eastAsia="宋体" w:hAnsi="宋体" w:cs="宋体" w:hint="eastAsia"/>
          <w:spacing w:val="5"/>
          <w:kern w:val="0"/>
          <w:sz w:val="28"/>
          <w:szCs w:val="28"/>
        </w:rPr>
        <w:t>〇</w:t>
      </w:r>
      <w:r w:rsidRPr="001B6CCB">
        <w:rPr>
          <w:rFonts w:ascii="仿宋_GB2312" w:eastAsia="仿宋_GB2312" w:hAnsi="宋体" w:cs="宋体" w:hint="eastAsia"/>
          <w:spacing w:val="5"/>
          <w:kern w:val="0"/>
          <w:sz w:val="28"/>
          <w:szCs w:val="28"/>
        </w:rPr>
        <w:t>一五年六月十日</w:t>
      </w:r>
    </w:p>
    <w:sectPr w:rsidR="00A42DC2" w:rsidRPr="001B6CCB" w:rsidSect="001B6CCB">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A65" w:rsidRDefault="00756A65" w:rsidP="00786565">
      <w:r>
        <w:separator/>
      </w:r>
    </w:p>
  </w:endnote>
  <w:endnote w:type="continuationSeparator" w:id="1">
    <w:p w:rsidR="00756A65" w:rsidRDefault="00756A65" w:rsidP="007865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A65" w:rsidRDefault="00756A65" w:rsidP="00786565">
      <w:r>
        <w:separator/>
      </w:r>
    </w:p>
  </w:footnote>
  <w:footnote w:type="continuationSeparator" w:id="1">
    <w:p w:rsidR="00756A65" w:rsidRDefault="00756A65" w:rsidP="007865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6CCB"/>
    <w:rsid w:val="001B6CCB"/>
    <w:rsid w:val="006405E4"/>
    <w:rsid w:val="00693EA2"/>
    <w:rsid w:val="00756A65"/>
    <w:rsid w:val="00786565"/>
    <w:rsid w:val="009F483D"/>
    <w:rsid w:val="00A42DC2"/>
    <w:rsid w:val="00BA2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D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B6CCB"/>
    <w:rPr>
      <w:strike w:val="0"/>
      <w:dstrike w:val="0"/>
      <w:color w:val="0000FF"/>
      <w:sz w:val="18"/>
      <w:szCs w:val="18"/>
      <w:u w:val="none"/>
      <w:effect w:val="none"/>
    </w:rPr>
  </w:style>
  <w:style w:type="character" w:styleId="a4">
    <w:name w:val="Strong"/>
    <w:basedOn w:val="a0"/>
    <w:uiPriority w:val="22"/>
    <w:qFormat/>
    <w:rsid w:val="001B6CCB"/>
    <w:rPr>
      <w:b/>
      <w:bCs/>
    </w:rPr>
  </w:style>
  <w:style w:type="paragraph" w:styleId="a5">
    <w:name w:val="header"/>
    <w:basedOn w:val="a"/>
    <w:link w:val="Char"/>
    <w:uiPriority w:val="99"/>
    <w:semiHidden/>
    <w:unhideWhenUsed/>
    <w:rsid w:val="007865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86565"/>
    <w:rPr>
      <w:sz w:val="18"/>
      <w:szCs w:val="18"/>
    </w:rPr>
  </w:style>
  <w:style w:type="paragraph" w:styleId="a6">
    <w:name w:val="footer"/>
    <w:basedOn w:val="a"/>
    <w:link w:val="Char0"/>
    <w:uiPriority w:val="99"/>
    <w:semiHidden/>
    <w:unhideWhenUsed/>
    <w:rsid w:val="0078656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786565"/>
    <w:rPr>
      <w:sz w:val="18"/>
      <w:szCs w:val="18"/>
    </w:rPr>
  </w:style>
  <w:style w:type="paragraph" w:styleId="a7">
    <w:name w:val="Balloon Text"/>
    <w:basedOn w:val="a"/>
    <w:link w:val="Char1"/>
    <w:uiPriority w:val="99"/>
    <w:semiHidden/>
    <w:unhideWhenUsed/>
    <w:rsid w:val="00693EA2"/>
    <w:rPr>
      <w:sz w:val="18"/>
      <w:szCs w:val="18"/>
    </w:rPr>
  </w:style>
  <w:style w:type="character" w:customStyle="1" w:styleId="Char1">
    <w:name w:val="批注框文本 Char"/>
    <w:basedOn w:val="a0"/>
    <w:link w:val="a7"/>
    <w:uiPriority w:val="99"/>
    <w:semiHidden/>
    <w:rsid w:val="00693EA2"/>
    <w:rPr>
      <w:sz w:val="18"/>
      <w:szCs w:val="18"/>
    </w:rPr>
  </w:style>
</w:styles>
</file>

<file path=word/webSettings.xml><?xml version="1.0" encoding="utf-8"?>
<w:webSettings xmlns:r="http://schemas.openxmlformats.org/officeDocument/2006/relationships" xmlns:w="http://schemas.openxmlformats.org/wordprocessingml/2006/main">
  <w:divs>
    <w:div w:id="1025906316">
      <w:bodyDiv w:val="1"/>
      <w:marLeft w:val="0"/>
      <w:marRight w:val="0"/>
      <w:marTop w:val="0"/>
      <w:marBottom w:val="0"/>
      <w:divBdr>
        <w:top w:val="none" w:sz="0" w:space="0" w:color="auto"/>
        <w:left w:val="none" w:sz="0" w:space="0" w:color="auto"/>
        <w:bottom w:val="none" w:sz="0" w:space="0" w:color="auto"/>
        <w:right w:val="none" w:sz="0" w:space="0" w:color="auto"/>
      </w:divBdr>
      <w:divsChild>
        <w:div w:id="270672356">
          <w:marLeft w:val="0"/>
          <w:marRight w:val="0"/>
          <w:marTop w:val="0"/>
          <w:marBottom w:val="0"/>
          <w:divBdr>
            <w:top w:val="none" w:sz="0" w:space="0" w:color="auto"/>
            <w:left w:val="none" w:sz="0" w:space="0" w:color="auto"/>
            <w:bottom w:val="none" w:sz="0" w:space="0" w:color="auto"/>
            <w:right w:val="none" w:sz="0" w:space="0" w:color="auto"/>
          </w:divBdr>
          <w:divsChild>
            <w:div w:id="666132697">
              <w:marLeft w:val="0"/>
              <w:marRight w:val="0"/>
              <w:marTop w:val="0"/>
              <w:marBottom w:val="0"/>
              <w:divBdr>
                <w:top w:val="none" w:sz="0" w:space="0" w:color="auto"/>
                <w:left w:val="none" w:sz="0" w:space="0" w:color="auto"/>
                <w:bottom w:val="none" w:sz="0" w:space="0" w:color="auto"/>
                <w:right w:val="none" w:sz="0" w:space="0" w:color="auto"/>
              </w:divBdr>
              <w:divsChild>
                <w:div w:id="431970798">
                  <w:marLeft w:val="0"/>
                  <w:marRight w:val="0"/>
                  <w:marTop w:val="225"/>
                  <w:marBottom w:val="0"/>
                  <w:divBdr>
                    <w:top w:val="none" w:sz="0" w:space="0" w:color="auto"/>
                    <w:left w:val="none" w:sz="0" w:space="0" w:color="auto"/>
                    <w:bottom w:val="none" w:sz="0" w:space="0" w:color="auto"/>
                    <w:right w:val="none" w:sz="0" w:space="0" w:color="auto"/>
                  </w:divBdr>
                  <w:divsChild>
                    <w:div w:id="183247418">
                      <w:marLeft w:val="3300"/>
                      <w:marRight w:val="0"/>
                      <w:marTop w:val="0"/>
                      <w:marBottom w:val="0"/>
                      <w:divBdr>
                        <w:top w:val="none" w:sz="0" w:space="0" w:color="auto"/>
                        <w:left w:val="none" w:sz="0" w:space="0" w:color="auto"/>
                        <w:bottom w:val="none" w:sz="0" w:space="0" w:color="auto"/>
                        <w:right w:val="none" w:sz="0" w:space="0" w:color="auto"/>
                      </w:divBdr>
                      <w:divsChild>
                        <w:div w:id="2100056847">
                          <w:marLeft w:val="0"/>
                          <w:marRight w:val="0"/>
                          <w:marTop w:val="0"/>
                          <w:marBottom w:val="0"/>
                          <w:divBdr>
                            <w:top w:val="none" w:sz="0" w:space="0" w:color="auto"/>
                            <w:left w:val="none" w:sz="0" w:space="0" w:color="auto"/>
                            <w:bottom w:val="none" w:sz="0" w:space="0" w:color="auto"/>
                            <w:right w:val="none" w:sz="0" w:space="0" w:color="auto"/>
                          </w:divBdr>
                          <w:divsChild>
                            <w:div w:id="1810895756">
                              <w:marLeft w:val="0"/>
                              <w:marRight w:val="0"/>
                              <w:marTop w:val="0"/>
                              <w:marBottom w:val="0"/>
                              <w:divBdr>
                                <w:top w:val="none" w:sz="0" w:space="0" w:color="auto"/>
                                <w:left w:val="none" w:sz="0" w:space="0" w:color="auto"/>
                                <w:bottom w:val="none" w:sz="0" w:space="0" w:color="auto"/>
                                <w:right w:val="none" w:sz="0" w:space="0" w:color="auto"/>
                              </w:divBdr>
                              <w:divsChild>
                                <w:div w:id="736635259">
                                  <w:marLeft w:val="0"/>
                                  <w:marRight w:val="0"/>
                                  <w:marTop w:val="0"/>
                                  <w:marBottom w:val="0"/>
                                  <w:divBdr>
                                    <w:top w:val="none" w:sz="0" w:space="0" w:color="auto"/>
                                    <w:left w:val="none" w:sz="0" w:space="0" w:color="auto"/>
                                    <w:bottom w:val="none" w:sz="0" w:space="0" w:color="auto"/>
                                    <w:right w:val="none" w:sz="0" w:space="0" w:color="auto"/>
                                  </w:divBdr>
                                  <w:divsChild>
                                    <w:div w:id="1526216809">
                                      <w:marLeft w:val="0"/>
                                      <w:marRight w:val="0"/>
                                      <w:marTop w:val="225"/>
                                      <w:marBottom w:val="225"/>
                                      <w:divBdr>
                                        <w:top w:val="none" w:sz="0" w:space="0" w:color="auto"/>
                                        <w:left w:val="none" w:sz="0" w:space="0" w:color="auto"/>
                                        <w:bottom w:val="none" w:sz="0" w:space="0" w:color="auto"/>
                                        <w:right w:val="none" w:sz="0" w:space="0" w:color="auto"/>
                                      </w:divBdr>
                                    </w:div>
                                    <w:div w:id="876546820">
                                      <w:marLeft w:val="0"/>
                                      <w:marRight w:val="0"/>
                                      <w:marTop w:val="225"/>
                                      <w:marBottom w:val="225"/>
                                      <w:divBdr>
                                        <w:top w:val="none" w:sz="0" w:space="0" w:color="auto"/>
                                        <w:left w:val="none" w:sz="0" w:space="0" w:color="auto"/>
                                        <w:bottom w:val="none" w:sz="0" w:space="0" w:color="auto"/>
                                        <w:right w:val="none" w:sz="0" w:space="0" w:color="auto"/>
                                      </w:divBdr>
                                    </w:div>
                                    <w:div w:id="57941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jujumao</dc:creator>
  <cp:lastModifiedBy>jujumao</cp:lastModifiedBy>
  <cp:revision>6</cp:revision>
  <cp:lastPrinted>2015-06-10T01:26:00Z</cp:lastPrinted>
  <dcterms:created xsi:type="dcterms:W3CDTF">2015-06-09T09:47:00Z</dcterms:created>
  <dcterms:modified xsi:type="dcterms:W3CDTF">2015-06-10T01:31:00Z</dcterms:modified>
</cp:coreProperties>
</file>