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color w:val="000000"/>
          <w:kern w:val="0"/>
          <w:sz w:val="36"/>
          <w:szCs w:val="36"/>
        </w:rPr>
      </w:pPr>
      <w:r>
        <w:rPr>
          <w:rFonts w:hint="eastAsia" w:ascii="黑体" w:hAnsi="黑体" w:eastAsia="黑体" w:cs="黑体"/>
          <w:b/>
          <w:color w:val="000000"/>
          <w:kern w:val="0"/>
          <w:sz w:val="36"/>
          <w:szCs w:val="36"/>
        </w:rPr>
        <w:t>关于开展宿迁学院第</w:t>
      </w:r>
      <w:r>
        <w:rPr>
          <w:rFonts w:hint="eastAsia" w:ascii="黑体" w:hAnsi="黑体" w:eastAsia="黑体" w:cs="黑体"/>
          <w:b/>
          <w:color w:val="000000"/>
          <w:kern w:val="0"/>
          <w:sz w:val="36"/>
          <w:szCs w:val="36"/>
          <w:lang w:eastAsia="zh-CN"/>
        </w:rPr>
        <w:t>三</w:t>
      </w:r>
      <w:r>
        <w:rPr>
          <w:rFonts w:hint="eastAsia" w:ascii="黑体" w:hAnsi="黑体" w:eastAsia="黑体" w:cs="黑体"/>
          <w:b/>
          <w:color w:val="000000"/>
          <w:kern w:val="0"/>
          <w:sz w:val="36"/>
          <w:szCs w:val="36"/>
        </w:rPr>
        <w:t>届“优秀教育工作者”</w:t>
      </w:r>
    </w:p>
    <w:p>
      <w:pPr>
        <w:jc w:val="center"/>
        <w:rPr>
          <w:rFonts w:hint="eastAsia" w:ascii="黑体" w:hAnsi="黑体" w:eastAsia="黑体" w:cs="黑体"/>
          <w:b/>
          <w:color w:val="000000"/>
          <w:kern w:val="0"/>
          <w:sz w:val="36"/>
          <w:szCs w:val="36"/>
        </w:rPr>
      </w:pPr>
      <w:r>
        <w:rPr>
          <w:rFonts w:hint="eastAsia" w:ascii="黑体" w:hAnsi="黑体" w:eastAsia="黑体" w:cs="黑体"/>
          <w:b/>
          <w:color w:val="000000"/>
          <w:kern w:val="0"/>
          <w:sz w:val="36"/>
          <w:szCs w:val="36"/>
        </w:rPr>
        <w:t>评选工作的通知</w:t>
      </w:r>
    </w:p>
    <w:p>
      <w:pPr>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各部门（单位）：</w:t>
      </w:r>
    </w:p>
    <w:p>
      <w:pPr>
        <w:ind w:firstLine="560" w:firstLineChars="20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为了激励干部、职工的工作积极性和创造性，不断提高管理水平和服务质量，经研究决定开展第</w:t>
      </w:r>
      <w:r>
        <w:rPr>
          <w:rFonts w:hint="eastAsia" w:ascii="仿宋_GB2312" w:hAnsi="仿宋_GB2312" w:eastAsia="仿宋_GB2312" w:cs="仿宋_GB2312"/>
          <w:color w:val="000000"/>
          <w:kern w:val="0"/>
          <w:sz w:val="28"/>
          <w:szCs w:val="36"/>
          <w:lang w:eastAsia="zh-CN"/>
        </w:rPr>
        <w:t>三</w:t>
      </w:r>
      <w:r>
        <w:rPr>
          <w:rFonts w:hint="eastAsia" w:ascii="仿宋_GB2312" w:hAnsi="仿宋_GB2312" w:eastAsia="仿宋_GB2312" w:cs="仿宋_GB2312"/>
          <w:color w:val="000000"/>
          <w:kern w:val="0"/>
          <w:sz w:val="28"/>
          <w:szCs w:val="36"/>
        </w:rPr>
        <w:t>届“优秀教育工作者”评选活动，现将有关事项通知如下：</w:t>
      </w:r>
    </w:p>
    <w:p>
      <w:pPr>
        <w:ind w:firstLine="560"/>
        <w:rPr>
          <w:rFonts w:hint="eastAsia" w:ascii="仿宋_GB2312" w:hAnsi="仿宋_GB2312" w:eastAsia="仿宋_GB2312" w:cs="仿宋_GB2312"/>
          <w:b/>
          <w:bCs/>
          <w:color w:val="000000"/>
          <w:kern w:val="0"/>
          <w:sz w:val="28"/>
          <w:szCs w:val="36"/>
        </w:rPr>
      </w:pPr>
      <w:r>
        <w:rPr>
          <w:rFonts w:hint="eastAsia" w:ascii="仿宋_GB2312" w:hAnsi="仿宋_GB2312" w:eastAsia="仿宋_GB2312" w:cs="仿宋_GB2312"/>
          <w:b/>
          <w:bCs/>
          <w:color w:val="000000"/>
          <w:kern w:val="0"/>
          <w:sz w:val="28"/>
          <w:szCs w:val="36"/>
        </w:rPr>
        <w:t>一、评选对象范围及名额</w:t>
      </w:r>
    </w:p>
    <w:p>
      <w:pPr>
        <w:ind w:firstLine="56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36"/>
        </w:rPr>
        <w:t>本次评选对象范围为：</w:t>
      </w:r>
      <w:r>
        <w:rPr>
          <w:rFonts w:hint="eastAsia" w:ascii="仿宋_GB2312" w:hAnsi="仿宋_GB2312" w:eastAsia="仿宋_GB2312" w:cs="仿宋_GB2312"/>
          <w:color w:val="000000"/>
          <w:sz w:val="28"/>
          <w:szCs w:val="28"/>
        </w:rPr>
        <w:t>连续两年（含两年）以上在我</w:t>
      </w:r>
      <w:r>
        <w:rPr>
          <w:rFonts w:hint="eastAsia" w:ascii="仿宋_GB2312" w:hAnsi="仿宋_GB2312" w:eastAsia="仿宋_GB2312" w:cs="仿宋_GB2312"/>
          <w:color w:val="000000"/>
          <w:sz w:val="28"/>
          <w:szCs w:val="28"/>
          <w:lang w:eastAsia="zh-CN"/>
        </w:rPr>
        <w:t>校</w:t>
      </w:r>
      <w:r>
        <w:rPr>
          <w:rFonts w:hint="eastAsia" w:ascii="仿宋_GB2312" w:hAnsi="仿宋_GB2312" w:eastAsia="仿宋_GB2312" w:cs="仿宋_GB2312"/>
          <w:color w:val="000000"/>
          <w:sz w:val="28"/>
          <w:szCs w:val="28"/>
        </w:rPr>
        <w:t>从事教育管理或教学科研辅助及服务工作的内外聘在职干部职工及辅导员。</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sz w:val="28"/>
          <w:szCs w:val="28"/>
        </w:rPr>
        <w:t>本次共评选</w:t>
      </w:r>
      <w:r>
        <w:rPr>
          <w:rFonts w:hint="eastAsia" w:ascii="仿宋_GB2312" w:hAnsi="仿宋_GB2312" w:eastAsia="仿宋_GB2312" w:cs="仿宋_GB2312"/>
          <w:color w:val="000000"/>
          <w:kern w:val="0"/>
          <w:sz w:val="28"/>
          <w:szCs w:val="36"/>
        </w:rPr>
        <w:t>优秀教育工作者10名，其中</w:t>
      </w:r>
      <w:r>
        <w:rPr>
          <w:rFonts w:hint="eastAsia" w:ascii="仿宋_GB2312" w:hAnsi="仿宋_GB2312" w:eastAsia="仿宋_GB2312" w:cs="仿宋_GB2312"/>
          <w:color w:val="000000"/>
          <w:kern w:val="0"/>
          <w:sz w:val="28"/>
          <w:szCs w:val="36"/>
          <w:lang w:eastAsia="zh-CN"/>
        </w:rPr>
        <w:t>院</w:t>
      </w:r>
      <w:r>
        <w:rPr>
          <w:rFonts w:hint="eastAsia" w:ascii="仿宋_GB2312" w:hAnsi="仿宋_GB2312" w:eastAsia="仿宋_GB2312" w:cs="仿宋_GB2312"/>
          <w:color w:val="000000"/>
          <w:kern w:val="0"/>
          <w:sz w:val="28"/>
          <w:szCs w:val="36"/>
        </w:rPr>
        <w:t>（部）3名，机关教辅单位5名，辅导员2名。</w:t>
      </w:r>
    </w:p>
    <w:p>
      <w:pPr>
        <w:ind w:firstLine="560"/>
        <w:rPr>
          <w:rFonts w:hint="eastAsia" w:ascii="仿宋_GB2312" w:hAnsi="仿宋_GB2312" w:eastAsia="仿宋_GB2312" w:cs="仿宋_GB2312"/>
          <w:b/>
          <w:bCs/>
          <w:color w:val="000000"/>
          <w:kern w:val="0"/>
          <w:sz w:val="28"/>
          <w:szCs w:val="36"/>
        </w:rPr>
      </w:pPr>
      <w:r>
        <w:rPr>
          <w:rFonts w:hint="eastAsia" w:ascii="仿宋_GB2312" w:hAnsi="仿宋_GB2312" w:eastAsia="仿宋_GB2312" w:cs="仿宋_GB2312"/>
          <w:b/>
          <w:bCs/>
          <w:color w:val="000000"/>
          <w:kern w:val="0"/>
          <w:sz w:val="28"/>
          <w:szCs w:val="36"/>
        </w:rPr>
        <w:t>二、评选条件</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依据《宿迁学院优秀教育工作者评选办法》（宿院〔2011〕28号）规定的基本条件和必备条件，原则上要求近两年至少有一次年度综合考核为“优秀”等第。</w:t>
      </w:r>
    </w:p>
    <w:p>
      <w:pPr>
        <w:ind w:firstLine="560"/>
        <w:rPr>
          <w:rFonts w:hint="eastAsia" w:ascii="仿宋_GB2312" w:hAnsi="仿宋_GB2312" w:eastAsia="仿宋_GB2312" w:cs="仿宋_GB2312"/>
          <w:b/>
          <w:bCs/>
          <w:color w:val="000000"/>
          <w:kern w:val="0"/>
          <w:sz w:val="28"/>
          <w:szCs w:val="36"/>
        </w:rPr>
      </w:pPr>
      <w:r>
        <w:rPr>
          <w:rFonts w:hint="eastAsia" w:ascii="仿宋_GB2312" w:hAnsi="仿宋_GB2312" w:eastAsia="仿宋_GB2312" w:cs="仿宋_GB2312"/>
          <w:b/>
          <w:bCs/>
          <w:color w:val="000000"/>
          <w:kern w:val="0"/>
          <w:sz w:val="28"/>
          <w:szCs w:val="36"/>
        </w:rPr>
        <w:t>三、评选办法及日程安排</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1.提名推荐。</w:t>
      </w:r>
      <w:r>
        <w:rPr>
          <w:rFonts w:hint="eastAsia" w:ascii="仿宋_GB2312" w:hAnsi="仿宋_GB2312" w:eastAsia="仿宋_GB2312" w:cs="仿宋_GB2312"/>
          <w:color w:val="000000"/>
          <w:kern w:val="0"/>
          <w:sz w:val="28"/>
          <w:szCs w:val="36"/>
          <w:lang w:val="en-US" w:eastAsia="zh-CN"/>
        </w:rPr>
        <w:t>12</w:t>
      </w:r>
      <w:r>
        <w:rPr>
          <w:rFonts w:hint="eastAsia" w:ascii="仿宋_GB2312" w:hAnsi="仿宋_GB2312" w:eastAsia="仿宋_GB2312" w:cs="仿宋_GB2312"/>
          <w:color w:val="000000"/>
          <w:kern w:val="0"/>
          <w:sz w:val="28"/>
          <w:szCs w:val="36"/>
        </w:rPr>
        <w:t>月</w:t>
      </w:r>
      <w:r>
        <w:rPr>
          <w:rFonts w:hint="eastAsia" w:ascii="仿宋_GB2312" w:hAnsi="仿宋_GB2312" w:eastAsia="仿宋_GB2312" w:cs="仿宋_GB2312"/>
          <w:color w:val="000000"/>
          <w:kern w:val="0"/>
          <w:sz w:val="28"/>
          <w:szCs w:val="36"/>
          <w:lang w:val="en-US" w:eastAsia="zh-CN"/>
        </w:rPr>
        <w:t>26</w:t>
      </w:r>
      <w:r>
        <w:rPr>
          <w:rFonts w:hint="eastAsia" w:ascii="仿宋_GB2312" w:hAnsi="仿宋_GB2312" w:eastAsia="仿宋_GB2312" w:cs="仿宋_GB2312"/>
          <w:color w:val="000000"/>
          <w:kern w:val="0"/>
          <w:sz w:val="28"/>
          <w:szCs w:val="36"/>
        </w:rPr>
        <w:t>日前，各</w:t>
      </w:r>
      <w:r>
        <w:rPr>
          <w:rFonts w:hint="eastAsia" w:ascii="仿宋_GB2312" w:hAnsi="仿宋_GB2312" w:eastAsia="仿宋_GB2312" w:cs="仿宋_GB2312"/>
          <w:color w:val="000000"/>
          <w:kern w:val="0"/>
          <w:sz w:val="28"/>
          <w:szCs w:val="36"/>
          <w:lang w:eastAsia="zh-CN"/>
        </w:rPr>
        <w:t>院</w:t>
      </w:r>
      <w:r>
        <w:rPr>
          <w:rFonts w:hint="eastAsia" w:ascii="仿宋_GB2312" w:hAnsi="仿宋_GB2312" w:eastAsia="仿宋_GB2312" w:cs="仿宋_GB2312"/>
          <w:color w:val="000000"/>
          <w:kern w:val="0"/>
          <w:sz w:val="28"/>
          <w:szCs w:val="36"/>
        </w:rPr>
        <w:t>部、各机关支部组织教职工学习《宿迁学院优秀教育工作者评选办法》和本通知精神，并在分配限额（见附件）内推荐符合条件的人员参加评选。分配限额为</w:t>
      </w:r>
      <w:r>
        <w:rPr>
          <w:rFonts w:hint="eastAsia" w:ascii="仿宋_GB2312" w:hAnsi="仿宋_GB2312" w:eastAsia="仿宋_GB2312" w:cs="仿宋_GB2312"/>
          <w:color w:val="000000"/>
          <w:kern w:val="0"/>
          <w:sz w:val="28"/>
          <w:szCs w:val="36"/>
          <w:lang w:eastAsia="zh-CN"/>
        </w:rPr>
        <w:t>院</w:t>
      </w:r>
      <w:r>
        <w:rPr>
          <w:rFonts w:hint="eastAsia" w:ascii="仿宋_GB2312" w:hAnsi="仿宋_GB2312" w:eastAsia="仿宋_GB2312" w:cs="仿宋_GB2312"/>
          <w:color w:val="000000"/>
          <w:kern w:val="0"/>
          <w:sz w:val="28"/>
          <w:szCs w:val="36"/>
        </w:rPr>
        <w:t>部、机关支部符合推荐条件总人数的10%，按照四舍五入的办法进行计算。辅导员另行计算比例，每个</w:t>
      </w:r>
      <w:r>
        <w:rPr>
          <w:rFonts w:hint="eastAsia" w:ascii="仿宋_GB2312" w:hAnsi="仿宋_GB2312" w:eastAsia="仿宋_GB2312" w:cs="仿宋_GB2312"/>
          <w:color w:val="000000"/>
          <w:kern w:val="0"/>
          <w:sz w:val="28"/>
          <w:szCs w:val="36"/>
          <w:lang w:eastAsia="zh-CN"/>
        </w:rPr>
        <w:t>院</w:t>
      </w:r>
      <w:r>
        <w:rPr>
          <w:rFonts w:hint="eastAsia" w:ascii="仿宋_GB2312" w:hAnsi="仿宋_GB2312" w:eastAsia="仿宋_GB2312" w:cs="仿宋_GB2312"/>
          <w:color w:val="000000"/>
          <w:kern w:val="0"/>
          <w:sz w:val="28"/>
          <w:szCs w:val="36"/>
        </w:rPr>
        <w:t>部推荐1名。已经获得“宿迁学院优秀教育工作者”荣誉称号的教职工，不再连续推荐、提名。</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2.推荐人选公示。</w:t>
      </w:r>
      <w:r>
        <w:rPr>
          <w:rFonts w:hint="eastAsia" w:ascii="仿宋_GB2312" w:hAnsi="仿宋_GB2312" w:eastAsia="仿宋_GB2312" w:cs="仿宋_GB2312"/>
          <w:color w:val="000000"/>
          <w:kern w:val="0"/>
          <w:sz w:val="28"/>
          <w:szCs w:val="36"/>
          <w:lang w:val="en-US" w:eastAsia="zh-CN"/>
        </w:rPr>
        <w:t>12</w:t>
      </w:r>
      <w:r>
        <w:rPr>
          <w:rFonts w:hint="eastAsia" w:ascii="仿宋_GB2312" w:hAnsi="仿宋_GB2312" w:eastAsia="仿宋_GB2312" w:cs="仿宋_GB2312"/>
          <w:color w:val="000000"/>
          <w:kern w:val="0"/>
          <w:sz w:val="28"/>
          <w:szCs w:val="36"/>
        </w:rPr>
        <w:t>月</w:t>
      </w:r>
      <w:r>
        <w:rPr>
          <w:rFonts w:hint="eastAsia" w:ascii="仿宋_GB2312" w:hAnsi="仿宋_GB2312" w:eastAsia="仿宋_GB2312" w:cs="仿宋_GB2312"/>
          <w:color w:val="000000"/>
          <w:kern w:val="0"/>
          <w:sz w:val="28"/>
          <w:szCs w:val="36"/>
          <w:lang w:val="en-US" w:eastAsia="zh-CN"/>
        </w:rPr>
        <w:t>26</w:t>
      </w:r>
      <w:r>
        <w:rPr>
          <w:rFonts w:hint="eastAsia" w:ascii="仿宋_GB2312" w:hAnsi="仿宋_GB2312" w:eastAsia="仿宋_GB2312" w:cs="仿宋_GB2312"/>
          <w:color w:val="000000"/>
          <w:kern w:val="0"/>
          <w:sz w:val="28"/>
          <w:szCs w:val="36"/>
        </w:rPr>
        <w:t>-</w:t>
      </w:r>
      <w:r>
        <w:rPr>
          <w:rFonts w:hint="eastAsia" w:ascii="仿宋_GB2312" w:hAnsi="仿宋_GB2312" w:eastAsia="仿宋_GB2312" w:cs="仿宋_GB2312"/>
          <w:color w:val="000000"/>
          <w:kern w:val="0"/>
          <w:sz w:val="28"/>
          <w:szCs w:val="36"/>
          <w:lang w:val="en-US" w:eastAsia="zh-CN"/>
        </w:rPr>
        <w:t>28</w:t>
      </w:r>
      <w:r>
        <w:rPr>
          <w:rFonts w:hint="eastAsia" w:ascii="仿宋_GB2312" w:hAnsi="仿宋_GB2312" w:eastAsia="仿宋_GB2312" w:cs="仿宋_GB2312"/>
          <w:color w:val="000000"/>
          <w:kern w:val="0"/>
          <w:sz w:val="28"/>
          <w:szCs w:val="36"/>
        </w:rPr>
        <w:t>日，将推荐人选在本</w:t>
      </w:r>
      <w:r>
        <w:rPr>
          <w:rFonts w:hint="eastAsia" w:ascii="仿宋_GB2312" w:hAnsi="仿宋_GB2312" w:eastAsia="仿宋_GB2312" w:cs="仿宋_GB2312"/>
          <w:color w:val="000000"/>
          <w:kern w:val="0"/>
          <w:sz w:val="28"/>
          <w:szCs w:val="36"/>
          <w:lang w:eastAsia="zh-CN"/>
        </w:rPr>
        <w:t>院</w:t>
      </w:r>
      <w:r>
        <w:rPr>
          <w:rFonts w:hint="eastAsia" w:ascii="仿宋_GB2312" w:hAnsi="仿宋_GB2312" w:eastAsia="仿宋_GB2312" w:cs="仿宋_GB2312"/>
          <w:color w:val="000000"/>
          <w:kern w:val="0"/>
          <w:sz w:val="28"/>
          <w:szCs w:val="36"/>
        </w:rPr>
        <w:t>部、机关支部内部公示三天，无异议者填写《宿迁学院优秀教育工作者推荐表》</w:t>
      </w:r>
      <w:r>
        <w:rPr>
          <w:rFonts w:hint="eastAsia" w:ascii="仿宋_GB2312" w:hAnsi="仿宋_GB2312" w:eastAsia="仿宋_GB2312" w:cs="仿宋_GB2312"/>
          <w:color w:val="000000"/>
          <w:kern w:val="0"/>
          <w:sz w:val="28"/>
          <w:szCs w:val="36"/>
          <w:lang w:eastAsia="zh-CN"/>
        </w:rPr>
        <w:t>、《宿迁学院优秀教育工作者推荐人选汇总表》，并附相关证明材料</w:t>
      </w:r>
      <w:r>
        <w:rPr>
          <w:rFonts w:hint="eastAsia" w:ascii="仿宋_GB2312" w:hAnsi="仿宋_GB2312" w:eastAsia="仿宋_GB2312" w:cs="仿宋_GB2312"/>
          <w:color w:val="000000"/>
          <w:kern w:val="0"/>
          <w:sz w:val="28"/>
          <w:szCs w:val="36"/>
        </w:rPr>
        <w:t>，由所在</w:t>
      </w:r>
      <w:r>
        <w:rPr>
          <w:rFonts w:hint="eastAsia" w:ascii="仿宋_GB2312" w:hAnsi="仿宋_GB2312" w:eastAsia="仿宋_GB2312" w:cs="仿宋_GB2312"/>
          <w:color w:val="000000"/>
          <w:kern w:val="0"/>
          <w:sz w:val="28"/>
          <w:szCs w:val="36"/>
          <w:lang w:eastAsia="zh-CN"/>
        </w:rPr>
        <w:t>院</w:t>
      </w:r>
      <w:r>
        <w:rPr>
          <w:rFonts w:hint="eastAsia" w:ascii="仿宋_GB2312" w:hAnsi="仿宋_GB2312" w:eastAsia="仿宋_GB2312" w:cs="仿宋_GB2312"/>
          <w:color w:val="000000"/>
          <w:kern w:val="0"/>
          <w:sz w:val="28"/>
          <w:szCs w:val="36"/>
        </w:rPr>
        <w:t>部、支部交人事处汇总审核</w:t>
      </w:r>
      <w:r>
        <w:rPr>
          <w:rFonts w:hint="eastAsia" w:ascii="仿宋_GB2312" w:hAnsi="仿宋_GB2312" w:eastAsia="仿宋_GB2312" w:cs="仿宋_GB2312"/>
          <w:color w:val="000000"/>
          <w:kern w:val="0"/>
          <w:sz w:val="28"/>
          <w:szCs w:val="36"/>
          <w:lang w:eastAsia="zh-CN"/>
        </w:rPr>
        <w:t>（同时报电子版）</w:t>
      </w:r>
      <w:r>
        <w:rPr>
          <w:rFonts w:hint="eastAsia" w:ascii="仿宋_GB2312" w:hAnsi="仿宋_GB2312" w:eastAsia="仿宋_GB2312" w:cs="仿宋_GB2312"/>
          <w:color w:val="000000"/>
          <w:kern w:val="0"/>
          <w:sz w:val="28"/>
          <w:szCs w:val="36"/>
        </w:rPr>
        <w:t>。</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3.资格审核。</w:t>
      </w:r>
      <w:r>
        <w:rPr>
          <w:rFonts w:hint="eastAsia" w:ascii="仿宋_GB2312" w:hAnsi="仿宋_GB2312" w:eastAsia="仿宋_GB2312" w:cs="仿宋_GB2312"/>
          <w:color w:val="000000"/>
          <w:kern w:val="0"/>
          <w:sz w:val="28"/>
          <w:szCs w:val="36"/>
          <w:lang w:val="en-US" w:eastAsia="zh-CN"/>
        </w:rPr>
        <w:t>12</w:t>
      </w:r>
      <w:r>
        <w:rPr>
          <w:rFonts w:hint="eastAsia" w:ascii="仿宋_GB2312" w:hAnsi="仿宋_GB2312" w:eastAsia="仿宋_GB2312" w:cs="仿宋_GB2312"/>
          <w:color w:val="000000"/>
          <w:kern w:val="0"/>
          <w:sz w:val="28"/>
          <w:szCs w:val="36"/>
        </w:rPr>
        <w:t>月</w:t>
      </w:r>
      <w:r>
        <w:rPr>
          <w:rFonts w:hint="eastAsia" w:ascii="仿宋_GB2312" w:hAnsi="仿宋_GB2312" w:eastAsia="仿宋_GB2312" w:cs="仿宋_GB2312"/>
          <w:color w:val="000000"/>
          <w:kern w:val="0"/>
          <w:sz w:val="28"/>
          <w:szCs w:val="36"/>
          <w:lang w:val="en-US" w:eastAsia="zh-CN"/>
        </w:rPr>
        <w:t>30</w:t>
      </w:r>
      <w:r>
        <w:rPr>
          <w:rFonts w:hint="eastAsia" w:ascii="仿宋_GB2312" w:hAnsi="仿宋_GB2312" w:eastAsia="仿宋_GB2312" w:cs="仿宋_GB2312"/>
          <w:color w:val="000000"/>
          <w:kern w:val="0"/>
          <w:sz w:val="28"/>
          <w:szCs w:val="36"/>
        </w:rPr>
        <w:t>日，人事处会同党办、纪检监察室、工会、学生处对推荐人选进行资格审核，确定参加学校评选的候选人。</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4.民主测评。</w:t>
      </w:r>
      <w:r>
        <w:rPr>
          <w:rFonts w:hint="eastAsia" w:ascii="仿宋_GB2312" w:hAnsi="仿宋_GB2312" w:eastAsia="仿宋_GB2312" w:cs="仿宋_GB2312"/>
          <w:color w:val="000000"/>
          <w:kern w:val="0"/>
          <w:sz w:val="28"/>
          <w:szCs w:val="36"/>
          <w:lang w:val="en-US" w:eastAsia="zh-CN"/>
        </w:rPr>
        <w:t>2017年1</w:t>
      </w:r>
      <w:r>
        <w:rPr>
          <w:rFonts w:hint="eastAsia" w:ascii="仿宋_GB2312" w:hAnsi="仿宋_GB2312" w:eastAsia="仿宋_GB2312" w:cs="仿宋_GB2312"/>
          <w:color w:val="000000"/>
          <w:kern w:val="0"/>
          <w:sz w:val="28"/>
          <w:szCs w:val="36"/>
        </w:rPr>
        <w:t>月</w:t>
      </w:r>
      <w:r>
        <w:rPr>
          <w:rFonts w:hint="eastAsia" w:ascii="仿宋_GB2312" w:hAnsi="仿宋_GB2312" w:eastAsia="仿宋_GB2312" w:cs="仿宋_GB2312"/>
          <w:color w:val="000000"/>
          <w:kern w:val="0"/>
          <w:sz w:val="28"/>
          <w:szCs w:val="36"/>
          <w:lang w:val="en-US" w:eastAsia="zh-CN"/>
        </w:rPr>
        <w:t>1</w:t>
      </w:r>
      <w:r>
        <w:rPr>
          <w:rFonts w:hint="eastAsia" w:ascii="仿宋_GB2312" w:hAnsi="仿宋_GB2312" w:eastAsia="仿宋_GB2312" w:cs="仿宋_GB2312"/>
          <w:color w:val="000000"/>
          <w:kern w:val="0"/>
          <w:sz w:val="28"/>
          <w:szCs w:val="36"/>
        </w:rPr>
        <w:t>-</w:t>
      </w:r>
      <w:r>
        <w:rPr>
          <w:rFonts w:hint="eastAsia" w:ascii="仿宋_GB2312" w:hAnsi="仿宋_GB2312" w:eastAsia="仿宋_GB2312" w:cs="仿宋_GB2312"/>
          <w:color w:val="000000"/>
          <w:kern w:val="0"/>
          <w:sz w:val="28"/>
          <w:szCs w:val="36"/>
          <w:lang w:val="en-US" w:eastAsia="zh-CN"/>
        </w:rPr>
        <w:t>7</w:t>
      </w:r>
      <w:r>
        <w:rPr>
          <w:rFonts w:hint="eastAsia" w:ascii="仿宋_GB2312" w:hAnsi="仿宋_GB2312" w:eastAsia="仿宋_GB2312" w:cs="仿宋_GB2312"/>
          <w:color w:val="000000"/>
          <w:kern w:val="0"/>
          <w:sz w:val="28"/>
          <w:szCs w:val="36"/>
        </w:rPr>
        <w:t>日，在校园网</w:t>
      </w:r>
      <w:r>
        <w:rPr>
          <w:rFonts w:hint="eastAsia" w:ascii="仿宋_GB2312" w:hAnsi="仿宋_GB2312" w:eastAsia="仿宋_GB2312" w:cs="仿宋_GB2312"/>
          <w:color w:val="000000"/>
          <w:kern w:val="0"/>
          <w:sz w:val="28"/>
          <w:szCs w:val="36"/>
          <w:lang w:eastAsia="zh-CN"/>
        </w:rPr>
        <w:t>公示</w:t>
      </w:r>
      <w:r>
        <w:rPr>
          <w:rFonts w:hint="eastAsia" w:ascii="仿宋_GB2312" w:hAnsi="仿宋_GB2312" w:eastAsia="仿宋_GB2312" w:cs="仿宋_GB2312"/>
          <w:color w:val="000000"/>
          <w:kern w:val="0"/>
          <w:sz w:val="28"/>
          <w:szCs w:val="36"/>
        </w:rPr>
        <w:t>候选人基本情况和主要业绩；各</w:t>
      </w:r>
      <w:r>
        <w:rPr>
          <w:rFonts w:hint="eastAsia" w:ascii="仿宋_GB2312" w:hAnsi="仿宋_GB2312" w:eastAsia="仿宋_GB2312" w:cs="仿宋_GB2312"/>
          <w:color w:val="000000"/>
          <w:kern w:val="0"/>
          <w:sz w:val="28"/>
          <w:szCs w:val="36"/>
          <w:lang w:eastAsia="zh-CN"/>
        </w:rPr>
        <w:t>院</w:t>
      </w:r>
      <w:r>
        <w:rPr>
          <w:rFonts w:hint="eastAsia" w:ascii="仿宋_GB2312" w:hAnsi="仿宋_GB2312" w:eastAsia="仿宋_GB2312" w:cs="仿宋_GB2312"/>
          <w:color w:val="000000"/>
          <w:kern w:val="0"/>
          <w:sz w:val="28"/>
          <w:szCs w:val="36"/>
        </w:rPr>
        <w:t>部、机关支部组织教职工按分配名额投票推荐；人事处会同纪检监察室汇总民主测评结果。</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5.学校评选。1月</w:t>
      </w:r>
      <w:r>
        <w:rPr>
          <w:rFonts w:hint="eastAsia" w:ascii="仿宋_GB2312" w:hAnsi="仿宋_GB2312" w:eastAsia="仿宋_GB2312" w:cs="仿宋_GB2312"/>
          <w:color w:val="000000"/>
          <w:kern w:val="0"/>
          <w:sz w:val="28"/>
          <w:szCs w:val="36"/>
          <w:lang w:val="en-US" w:eastAsia="zh-CN"/>
        </w:rPr>
        <w:t>8</w:t>
      </w:r>
      <w:r>
        <w:rPr>
          <w:rFonts w:hint="eastAsia" w:ascii="仿宋_GB2312" w:hAnsi="仿宋_GB2312" w:eastAsia="仿宋_GB2312" w:cs="仿宋_GB2312"/>
          <w:color w:val="000000"/>
          <w:kern w:val="0"/>
          <w:sz w:val="28"/>
          <w:szCs w:val="36"/>
        </w:rPr>
        <w:t>-</w:t>
      </w:r>
      <w:r>
        <w:rPr>
          <w:rFonts w:hint="eastAsia" w:ascii="仿宋_GB2312" w:hAnsi="仿宋_GB2312" w:eastAsia="仿宋_GB2312" w:cs="仿宋_GB2312"/>
          <w:color w:val="000000"/>
          <w:kern w:val="0"/>
          <w:sz w:val="28"/>
          <w:szCs w:val="36"/>
          <w:lang w:val="en-US" w:eastAsia="zh-CN"/>
        </w:rPr>
        <w:t>10</w:t>
      </w:r>
      <w:r>
        <w:rPr>
          <w:rFonts w:hint="eastAsia" w:ascii="仿宋_GB2312" w:hAnsi="仿宋_GB2312" w:eastAsia="仿宋_GB2312" w:cs="仿宋_GB2312"/>
          <w:color w:val="000000"/>
          <w:kern w:val="0"/>
          <w:sz w:val="28"/>
          <w:szCs w:val="36"/>
        </w:rPr>
        <w:t>日，学校分别成立</w:t>
      </w:r>
      <w:r>
        <w:rPr>
          <w:rFonts w:hint="eastAsia" w:ascii="仿宋_GB2312" w:hAnsi="仿宋_GB2312" w:eastAsia="仿宋_GB2312" w:cs="仿宋_GB2312"/>
          <w:color w:val="000000"/>
          <w:kern w:val="0"/>
          <w:sz w:val="28"/>
          <w:szCs w:val="36"/>
          <w:lang w:eastAsia="zh-CN"/>
        </w:rPr>
        <w:t>院</w:t>
      </w:r>
      <w:r>
        <w:rPr>
          <w:rFonts w:hint="eastAsia" w:ascii="仿宋_GB2312" w:hAnsi="仿宋_GB2312" w:eastAsia="仿宋_GB2312" w:cs="仿宋_GB2312"/>
          <w:color w:val="000000"/>
          <w:kern w:val="0"/>
          <w:sz w:val="28"/>
          <w:szCs w:val="36"/>
        </w:rPr>
        <w:t>（部）、机关教辅单位、辅导员优秀教育工作者评审工作小组，评选确定推荐人选。</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6.审定评选结果。1月</w:t>
      </w:r>
      <w:r>
        <w:rPr>
          <w:rFonts w:hint="eastAsia" w:ascii="仿宋_GB2312" w:hAnsi="仿宋_GB2312" w:eastAsia="仿宋_GB2312" w:cs="仿宋_GB2312"/>
          <w:color w:val="000000"/>
          <w:kern w:val="0"/>
          <w:sz w:val="28"/>
          <w:szCs w:val="36"/>
          <w:lang w:val="en-US" w:eastAsia="zh-CN"/>
        </w:rPr>
        <w:t>14</w:t>
      </w:r>
      <w:r>
        <w:rPr>
          <w:rFonts w:hint="eastAsia" w:ascii="仿宋_GB2312" w:hAnsi="仿宋_GB2312" w:eastAsia="仿宋_GB2312" w:cs="仿宋_GB2312"/>
          <w:color w:val="000000"/>
          <w:kern w:val="0"/>
          <w:sz w:val="28"/>
          <w:szCs w:val="36"/>
        </w:rPr>
        <w:t>日前，</w:t>
      </w:r>
      <w:r>
        <w:rPr>
          <w:rFonts w:hint="eastAsia" w:ascii="仿宋_GB2312" w:hAnsi="仿宋_GB2312" w:eastAsia="仿宋_GB2312" w:cs="仿宋_GB2312"/>
          <w:color w:val="000000"/>
          <w:kern w:val="0"/>
          <w:sz w:val="28"/>
          <w:szCs w:val="36"/>
          <w:lang w:eastAsia="zh-CN"/>
        </w:rPr>
        <w:t>学校</w:t>
      </w:r>
      <w:r>
        <w:rPr>
          <w:rFonts w:hint="eastAsia" w:ascii="仿宋_GB2312" w:hAnsi="仿宋_GB2312" w:eastAsia="仿宋_GB2312" w:cs="仿宋_GB2312"/>
          <w:color w:val="000000"/>
          <w:kern w:val="0"/>
          <w:sz w:val="28"/>
          <w:szCs w:val="36"/>
        </w:rPr>
        <w:t>党政联席会议审定结果。</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7.审定结果公示。1月</w:t>
      </w:r>
      <w:r>
        <w:rPr>
          <w:rFonts w:hint="eastAsia" w:ascii="仿宋_GB2312" w:hAnsi="仿宋_GB2312" w:eastAsia="仿宋_GB2312" w:cs="仿宋_GB2312"/>
          <w:color w:val="000000"/>
          <w:kern w:val="0"/>
          <w:sz w:val="28"/>
          <w:szCs w:val="36"/>
          <w:lang w:val="en-US" w:eastAsia="zh-CN"/>
        </w:rPr>
        <w:t>15</w:t>
      </w:r>
      <w:r>
        <w:rPr>
          <w:rFonts w:hint="eastAsia" w:ascii="仿宋_GB2312" w:hAnsi="仿宋_GB2312" w:eastAsia="仿宋_GB2312" w:cs="仿宋_GB2312"/>
          <w:color w:val="000000"/>
          <w:kern w:val="0"/>
          <w:sz w:val="28"/>
          <w:szCs w:val="36"/>
        </w:rPr>
        <w:t>日，审定结果在校园网公示一周。公示无异议者，报</w:t>
      </w:r>
      <w:r>
        <w:rPr>
          <w:rFonts w:hint="eastAsia" w:ascii="仿宋_GB2312" w:hAnsi="仿宋_GB2312" w:eastAsia="仿宋_GB2312" w:cs="仿宋_GB2312"/>
          <w:color w:val="000000"/>
          <w:kern w:val="0"/>
          <w:sz w:val="28"/>
          <w:szCs w:val="36"/>
          <w:lang w:eastAsia="zh-CN"/>
        </w:rPr>
        <w:t>校长</w:t>
      </w:r>
      <w:r>
        <w:rPr>
          <w:rFonts w:hint="eastAsia" w:ascii="仿宋_GB2312" w:hAnsi="仿宋_GB2312" w:eastAsia="仿宋_GB2312" w:cs="仿宋_GB2312"/>
          <w:color w:val="000000"/>
          <w:kern w:val="0"/>
          <w:sz w:val="28"/>
          <w:szCs w:val="36"/>
        </w:rPr>
        <w:t>批准后发文公布。</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rPr>
        <w:t>四、本通知由人事处负责解释，未尽事宜，另行安排。</w:t>
      </w:r>
    </w:p>
    <w:p>
      <w:pPr>
        <w:ind w:firstLine="560"/>
        <w:rPr>
          <w:rFonts w:hint="eastAsia" w:ascii="仿宋_GB2312" w:hAnsi="仿宋_GB2312" w:eastAsia="仿宋_GB2312" w:cs="仿宋_GB2312"/>
          <w:color w:val="000000"/>
          <w:kern w:val="0"/>
          <w:sz w:val="28"/>
          <w:szCs w:val="36"/>
          <w:lang w:val="en-US" w:eastAsia="zh-CN"/>
        </w:rPr>
      </w:pPr>
      <w:r>
        <w:rPr>
          <w:rFonts w:hint="eastAsia" w:ascii="仿宋_GB2312" w:hAnsi="仿宋_GB2312" w:eastAsia="仿宋_GB2312" w:cs="仿宋_GB2312"/>
          <w:color w:val="000000"/>
          <w:kern w:val="0"/>
          <w:sz w:val="28"/>
          <w:szCs w:val="36"/>
        </w:rPr>
        <w:t>特此通知。</w:t>
      </w:r>
    </w:p>
    <w:p>
      <w:pPr>
        <w:rPr>
          <w:rFonts w:hint="eastAsia" w:ascii="仿宋_GB2312" w:hAnsi="仿宋_GB2312" w:eastAsia="仿宋_GB2312" w:cs="仿宋_GB2312"/>
          <w:color w:val="000000"/>
          <w:kern w:val="0"/>
          <w:sz w:val="28"/>
          <w:szCs w:val="36"/>
          <w:lang w:val="en-US" w:eastAsia="zh-CN"/>
        </w:rPr>
      </w:pPr>
      <w:r>
        <w:rPr>
          <w:rFonts w:hint="eastAsia" w:ascii="仿宋_GB2312" w:hAnsi="仿宋_GB2312" w:eastAsia="仿宋_GB2312" w:cs="仿宋_GB2312"/>
          <w:color w:val="000000"/>
          <w:kern w:val="0"/>
          <w:sz w:val="28"/>
          <w:szCs w:val="36"/>
          <w:lang w:val="en-US" w:eastAsia="zh-CN"/>
        </w:rPr>
        <w:t>附件：</w:t>
      </w:r>
    </w:p>
    <w:p>
      <w:pPr>
        <w:rPr>
          <w:rFonts w:hint="eastAsia" w:ascii="仿宋_GB2312" w:hAnsi="仿宋_GB2312" w:eastAsia="仿宋_GB2312" w:cs="仿宋_GB2312"/>
          <w:color w:val="000000"/>
          <w:kern w:val="0"/>
          <w:sz w:val="28"/>
          <w:szCs w:val="36"/>
          <w:lang w:val="en-US" w:eastAsia="zh-CN"/>
        </w:rPr>
      </w:pPr>
      <w:r>
        <w:rPr>
          <w:rFonts w:hint="eastAsia" w:ascii="仿宋_GB2312" w:hAnsi="仿宋_GB2312" w:eastAsia="仿宋_GB2312" w:cs="仿宋_GB2312"/>
          <w:color w:val="000000"/>
          <w:kern w:val="0"/>
          <w:sz w:val="28"/>
          <w:szCs w:val="36"/>
          <w:lang w:val="en-US" w:eastAsia="zh-CN"/>
        </w:rPr>
        <w:t>1.各单位2016年度申报优秀教育工作者名额</w:t>
      </w:r>
    </w:p>
    <w:p>
      <w:pPr>
        <w:rPr>
          <w:rFonts w:hint="eastAsia" w:ascii="仿宋_GB2312" w:hAnsi="仿宋_GB2312" w:eastAsia="仿宋_GB2312" w:cs="仿宋_GB2312"/>
          <w:color w:val="000000"/>
          <w:kern w:val="0"/>
          <w:sz w:val="28"/>
          <w:szCs w:val="36"/>
          <w:lang w:val="en-US" w:eastAsia="zh-CN"/>
        </w:rPr>
      </w:pPr>
      <w:r>
        <w:rPr>
          <w:rFonts w:hint="eastAsia" w:ascii="仿宋_GB2312" w:hAnsi="仿宋_GB2312" w:eastAsia="仿宋_GB2312" w:cs="仿宋_GB2312"/>
          <w:color w:val="000000"/>
          <w:kern w:val="0"/>
          <w:sz w:val="28"/>
          <w:szCs w:val="36"/>
          <w:lang w:val="en-US" w:eastAsia="zh-CN"/>
        </w:rPr>
        <w:t xml:space="preserve">2.宿迁学院优秀教育工作者推荐表(人事处主页“资料下载”下载)     </w:t>
      </w:r>
    </w:p>
    <w:p>
      <w:pPr>
        <w:rPr>
          <w:rFonts w:hint="eastAsia" w:ascii="仿宋_GB2312" w:hAnsi="仿宋_GB2312" w:eastAsia="仿宋_GB2312" w:cs="仿宋_GB2312"/>
          <w:color w:val="000000"/>
          <w:kern w:val="0"/>
          <w:sz w:val="28"/>
          <w:szCs w:val="36"/>
          <w:lang w:val="en-US" w:eastAsia="zh-CN"/>
        </w:rPr>
      </w:pPr>
      <w:r>
        <w:rPr>
          <w:rFonts w:hint="eastAsia" w:ascii="仿宋_GB2312" w:hAnsi="仿宋_GB2312" w:eastAsia="仿宋_GB2312" w:cs="仿宋_GB2312"/>
          <w:color w:val="000000"/>
          <w:kern w:val="0"/>
          <w:sz w:val="28"/>
          <w:szCs w:val="36"/>
          <w:lang w:val="en-US" w:eastAsia="zh-CN"/>
        </w:rPr>
        <w:t xml:space="preserve">3.宿迁学院优秀教育工作者推荐汇总表                       </w:t>
      </w:r>
    </w:p>
    <w:p>
      <w:pPr>
        <w:ind w:firstLine="560"/>
        <w:rPr>
          <w:rFonts w:hint="eastAsia" w:ascii="仿宋_GB2312" w:hAnsi="仿宋_GB2312" w:eastAsia="仿宋_GB2312" w:cs="仿宋_GB2312"/>
          <w:color w:val="000000"/>
          <w:kern w:val="0"/>
          <w:sz w:val="28"/>
          <w:szCs w:val="36"/>
        </w:rPr>
      </w:pPr>
      <w:r>
        <w:rPr>
          <w:rFonts w:hint="eastAsia" w:ascii="仿宋_GB2312" w:hAnsi="仿宋_GB2312" w:eastAsia="仿宋_GB2312" w:cs="仿宋_GB2312"/>
          <w:color w:val="000000"/>
          <w:kern w:val="0"/>
          <w:sz w:val="28"/>
          <w:szCs w:val="36"/>
          <w:lang w:val="en-US" w:eastAsia="zh-CN"/>
        </w:rPr>
        <w:t xml:space="preserve">                                          </w:t>
      </w:r>
      <w:r>
        <w:rPr>
          <w:rFonts w:hint="eastAsia" w:ascii="仿宋_GB2312" w:hAnsi="仿宋_GB2312" w:eastAsia="仿宋_GB2312" w:cs="仿宋_GB2312"/>
          <w:color w:val="000000"/>
          <w:kern w:val="0"/>
          <w:sz w:val="28"/>
          <w:szCs w:val="36"/>
        </w:rPr>
        <w:t>人事处</w:t>
      </w:r>
    </w:p>
    <w:p>
      <w:pPr>
        <w:ind w:firstLine="560"/>
        <w:rPr>
          <w:rFonts w:hint="eastAsia" w:ascii="仿宋_GB2312" w:hAnsi="仿宋_GB2312" w:eastAsia="仿宋_GB2312" w:cs="仿宋_GB2312"/>
          <w:color w:val="000000"/>
          <w:kern w:val="0"/>
          <w:sz w:val="28"/>
          <w:szCs w:val="36"/>
          <w:lang w:val="en-US" w:eastAsia="zh-CN"/>
        </w:rPr>
      </w:pPr>
      <w:r>
        <w:rPr>
          <w:rFonts w:hint="eastAsia" w:ascii="仿宋_GB2312" w:hAnsi="仿宋_GB2312" w:eastAsia="仿宋_GB2312" w:cs="仿宋_GB2312"/>
          <w:color w:val="000000"/>
          <w:kern w:val="0"/>
          <w:sz w:val="28"/>
          <w:szCs w:val="36"/>
          <w:lang w:val="en-US" w:eastAsia="zh-CN"/>
        </w:rPr>
        <w:t xml:space="preserve">                                      2016年12月13日</w:t>
      </w:r>
    </w:p>
    <w:p>
      <w:pPr>
        <w:jc w:val="left"/>
        <w:rPr>
          <w:rFonts w:cs="宋体" w:asciiTheme="minorEastAsia" w:hAnsiTheme="minorEastAsia" w:eastAsiaTheme="minorEastAsia"/>
          <w:bCs/>
          <w:kern w:val="0"/>
          <w:sz w:val="28"/>
          <w:szCs w:val="28"/>
        </w:rPr>
      </w:pPr>
      <w:r>
        <w:rPr>
          <w:rFonts w:hint="eastAsia" w:cs="宋体" w:asciiTheme="minorEastAsia" w:hAnsiTheme="minorEastAsia" w:eastAsiaTheme="minorEastAsia"/>
          <w:bCs/>
          <w:kern w:val="0"/>
          <w:sz w:val="28"/>
          <w:szCs w:val="28"/>
        </w:rPr>
        <w:t>附件1</w:t>
      </w:r>
    </w:p>
    <w:p>
      <w:pPr>
        <w:spacing w:line="500" w:lineRule="exact"/>
        <w:jc w:val="center"/>
        <w:rPr>
          <w:rFonts w:cs="宋体" w:asciiTheme="minorEastAsia" w:hAnsiTheme="minorEastAsia" w:eastAsiaTheme="minorEastAsia"/>
          <w:b/>
          <w:bCs/>
          <w:kern w:val="0"/>
          <w:sz w:val="28"/>
          <w:szCs w:val="28"/>
        </w:rPr>
      </w:pPr>
      <w:r>
        <w:rPr>
          <w:rFonts w:hint="eastAsia" w:cs="宋体" w:asciiTheme="minorEastAsia" w:hAnsiTheme="minorEastAsia" w:eastAsiaTheme="minorEastAsia"/>
          <w:b/>
          <w:bCs/>
          <w:kern w:val="0"/>
          <w:sz w:val="32"/>
          <w:szCs w:val="28"/>
        </w:rPr>
        <w:t>各单位201</w:t>
      </w:r>
      <w:r>
        <w:rPr>
          <w:rFonts w:hint="eastAsia" w:cs="宋体" w:asciiTheme="minorEastAsia" w:hAnsiTheme="minorEastAsia" w:eastAsiaTheme="minorEastAsia"/>
          <w:b/>
          <w:bCs/>
          <w:kern w:val="0"/>
          <w:sz w:val="32"/>
          <w:szCs w:val="28"/>
          <w:lang w:val="en-US" w:eastAsia="zh-CN"/>
        </w:rPr>
        <w:t>6</w:t>
      </w:r>
      <w:r>
        <w:rPr>
          <w:rFonts w:hint="eastAsia" w:cs="宋体" w:asciiTheme="minorEastAsia" w:hAnsiTheme="minorEastAsia" w:eastAsiaTheme="minorEastAsia"/>
          <w:b/>
          <w:bCs/>
          <w:kern w:val="0"/>
          <w:sz w:val="32"/>
          <w:szCs w:val="28"/>
        </w:rPr>
        <w:t>年度申报优秀教育工作者名额</w:t>
      </w:r>
    </w:p>
    <w:tbl>
      <w:tblPr>
        <w:tblStyle w:val="7"/>
        <w:tblpPr w:leftFromText="180" w:rightFromText="180" w:vertAnchor="page" w:horzAnchor="margin" w:tblpY="2777"/>
        <w:tblW w:w="8522" w:type="dxa"/>
        <w:tblInd w:w="0" w:type="dxa"/>
        <w:tblLayout w:type="fixed"/>
        <w:tblCellMar>
          <w:top w:w="0" w:type="dxa"/>
          <w:left w:w="108" w:type="dxa"/>
          <w:bottom w:w="0" w:type="dxa"/>
          <w:right w:w="108" w:type="dxa"/>
        </w:tblCellMar>
      </w:tblPr>
      <w:tblGrid>
        <w:gridCol w:w="921"/>
        <w:gridCol w:w="4720"/>
        <w:gridCol w:w="2881"/>
      </w:tblGrid>
      <w:tr>
        <w:tblPrEx>
          <w:tblLayout w:type="fixed"/>
          <w:tblCellMar>
            <w:top w:w="0" w:type="dxa"/>
            <w:left w:w="108" w:type="dxa"/>
            <w:bottom w:w="0" w:type="dxa"/>
            <w:right w:w="108" w:type="dxa"/>
          </w:tblCellMar>
        </w:tblPrEx>
        <w:trPr>
          <w:trHeight w:val="555" w:hRule="atLeast"/>
        </w:trPr>
        <w:tc>
          <w:tcPr>
            <w:tcW w:w="921"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20"/>
                <w:szCs w:val="20"/>
              </w:rPr>
            </w:pPr>
            <w:r>
              <w:rPr>
                <w:rFonts w:hint="eastAsia" w:cs="宋体" w:asciiTheme="minorEastAsia" w:hAnsiTheme="minorEastAsia" w:eastAsiaTheme="minorEastAsia"/>
                <w:b/>
                <w:bCs/>
                <w:kern w:val="0"/>
                <w:sz w:val="20"/>
                <w:szCs w:val="20"/>
              </w:rPr>
              <w:t>序号</w:t>
            </w:r>
          </w:p>
        </w:tc>
        <w:tc>
          <w:tcPr>
            <w:tcW w:w="472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22"/>
              </w:rPr>
            </w:pPr>
            <w:r>
              <w:rPr>
                <w:rFonts w:hint="eastAsia" w:cs="宋体" w:asciiTheme="minorEastAsia" w:hAnsiTheme="minorEastAsia" w:eastAsiaTheme="minorEastAsia"/>
                <w:b/>
                <w:bCs/>
                <w:kern w:val="0"/>
                <w:sz w:val="22"/>
              </w:rPr>
              <w:t>支部或</w:t>
            </w:r>
            <w:r>
              <w:rPr>
                <w:rFonts w:hint="eastAsia" w:cs="宋体" w:asciiTheme="minorEastAsia" w:hAnsiTheme="minorEastAsia" w:eastAsiaTheme="minorEastAsia"/>
                <w:b/>
                <w:bCs/>
                <w:kern w:val="0"/>
                <w:sz w:val="22"/>
                <w:lang w:eastAsia="zh-CN"/>
              </w:rPr>
              <w:t>院</w:t>
            </w:r>
            <w:r>
              <w:rPr>
                <w:rFonts w:hint="eastAsia" w:cs="宋体" w:asciiTheme="minorEastAsia" w:hAnsiTheme="minorEastAsia" w:eastAsiaTheme="minorEastAsia"/>
                <w:b/>
                <w:bCs/>
                <w:kern w:val="0"/>
                <w:sz w:val="22"/>
              </w:rPr>
              <w:t>部</w:t>
            </w:r>
          </w:p>
        </w:tc>
        <w:tc>
          <w:tcPr>
            <w:tcW w:w="2881"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cs="宋体" w:asciiTheme="minorEastAsia" w:hAnsiTheme="minorEastAsia" w:eastAsiaTheme="minorEastAsia"/>
                <w:b/>
                <w:bCs/>
                <w:kern w:val="0"/>
                <w:sz w:val="20"/>
                <w:szCs w:val="20"/>
              </w:rPr>
            </w:pPr>
            <w:r>
              <w:rPr>
                <w:rFonts w:hint="eastAsia" w:cs="宋体" w:asciiTheme="minorEastAsia" w:hAnsiTheme="minorEastAsia" w:eastAsiaTheme="minorEastAsia"/>
                <w:b/>
                <w:bCs/>
                <w:kern w:val="0"/>
                <w:sz w:val="20"/>
                <w:szCs w:val="20"/>
              </w:rPr>
              <w:t>可推荐人数</w:t>
            </w:r>
          </w:p>
        </w:tc>
      </w:tr>
      <w:tr>
        <w:tblPrEx>
          <w:tblLayout w:type="fixed"/>
          <w:tblCellMar>
            <w:top w:w="0" w:type="dxa"/>
            <w:left w:w="108" w:type="dxa"/>
            <w:bottom w:w="0" w:type="dxa"/>
            <w:right w:w="108" w:type="dxa"/>
          </w:tblCellMar>
        </w:tblPrEx>
        <w:trPr>
          <w:trHeight w:val="312" w:hRule="atLeast"/>
        </w:trPr>
        <w:tc>
          <w:tcPr>
            <w:tcW w:w="921"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b/>
                <w:bCs/>
                <w:kern w:val="0"/>
                <w:sz w:val="20"/>
                <w:szCs w:val="20"/>
              </w:rPr>
            </w:pPr>
          </w:p>
        </w:tc>
        <w:tc>
          <w:tcPr>
            <w:tcW w:w="472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b/>
                <w:bCs/>
                <w:kern w:val="0"/>
                <w:sz w:val="22"/>
              </w:rPr>
            </w:pPr>
          </w:p>
        </w:tc>
        <w:tc>
          <w:tcPr>
            <w:tcW w:w="2881"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b/>
                <w:bCs/>
                <w:kern w:val="0"/>
                <w:sz w:val="20"/>
                <w:szCs w:val="20"/>
              </w:rPr>
            </w:pP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机关第一党总支第一党支部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hint="eastAsia" w:cs="宋体" w:asciiTheme="minorEastAsia" w:hAnsiTheme="minorEastAsia" w:eastAsiaTheme="minorEastAsia"/>
                <w:kern w:val="0"/>
                <w:sz w:val="24"/>
                <w:lang w:eastAsia="zh-CN"/>
              </w:rPr>
            </w:pPr>
            <w:r>
              <w:rPr>
                <w:rFonts w:hint="eastAsia" w:cs="宋体" w:asciiTheme="minorEastAsia" w:hAnsiTheme="minorEastAsia" w:eastAsiaTheme="minorEastAsia"/>
                <w:kern w:val="0"/>
                <w:sz w:val="24"/>
                <w:lang w:val="en-US" w:eastAsia="zh-CN"/>
              </w:rPr>
              <w:t>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2</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机关第一党总支第二党支部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3</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机关第一党总支第三党支部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2</w:t>
            </w:r>
          </w:p>
        </w:tc>
      </w:tr>
      <w:tr>
        <w:tblPrEx>
          <w:tblLayout w:type="fixed"/>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4</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机关第一党总支第四党支部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5</w:t>
            </w:r>
          </w:p>
        </w:tc>
        <w:tc>
          <w:tcPr>
            <w:tcW w:w="4720" w:type="dxa"/>
            <w:tcBorders>
              <w:top w:val="nil"/>
              <w:left w:val="nil"/>
              <w:bottom w:val="single" w:color="auto" w:sz="4" w:space="0"/>
              <w:right w:val="single" w:color="auto" w:sz="4" w:space="0"/>
            </w:tcBorders>
            <w:shd w:val="clear" w:color="auto" w:fill="auto"/>
            <w:textDirection w:val="lrTb"/>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w:t>
            </w:r>
            <w:r>
              <w:rPr>
                <w:rFonts w:hint="eastAsia" w:cs="宋体" w:asciiTheme="minorEastAsia" w:hAnsiTheme="minorEastAsia" w:eastAsiaTheme="minorEastAsia"/>
                <w:kern w:val="0"/>
                <w:sz w:val="22"/>
                <w:lang w:eastAsia="zh-CN"/>
              </w:rPr>
              <w:t>二</w:t>
            </w:r>
            <w:r>
              <w:rPr>
                <w:rFonts w:hint="eastAsia" w:cs="宋体" w:asciiTheme="minorEastAsia" w:hAnsiTheme="minorEastAsia" w:eastAsiaTheme="minorEastAsia"/>
                <w:kern w:val="0"/>
                <w:sz w:val="22"/>
              </w:rPr>
              <w:t>党总支第一党支部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2</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6</w:t>
            </w:r>
          </w:p>
        </w:tc>
        <w:tc>
          <w:tcPr>
            <w:tcW w:w="4720" w:type="dxa"/>
            <w:tcBorders>
              <w:top w:val="nil"/>
              <w:left w:val="nil"/>
              <w:bottom w:val="single" w:color="auto" w:sz="4" w:space="0"/>
              <w:right w:val="single" w:color="auto" w:sz="4" w:space="0"/>
            </w:tcBorders>
            <w:shd w:val="clear" w:color="auto" w:fill="auto"/>
            <w:textDirection w:val="lrTb"/>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w:t>
            </w:r>
            <w:r>
              <w:rPr>
                <w:rFonts w:hint="eastAsia" w:cs="宋体" w:asciiTheme="minorEastAsia" w:hAnsiTheme="minorEastAsia" w:eastAsiaTheme="minorEastAsia"/>
                <w:kern w:val="0"/>
                <w:sz w:val="22"/>
                <w:lang w:eastAsia="zh-CN"/>
              </w:rPr>
              <w:t>二</w:t>
            </w:r>
            <w:r>
              <w:rPr>
                <w:rFonts w:hint="eastAsia" w:cs="宋体" w:asciiTheme="minorEastAsia" w:hAnsiTheme="minorEastAsia" w:eastAsiaTheme="minorEastAsia"/>
                <w:kern w:val="0"/>
                <w:sz w:val="22"/>
              </w:rPr>
              <w:t>党总支第二党支部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2</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7</w:t>
            </w:r>
          </w:p>
        </w:tc>
        <w:tc>
          <w:tcPr>
            <w:tcW w:w="4720" w:type="dxa"/>
            <w:tcBorders>
              <w:top w:val="nil"/>
              <w:left w:val="nil"/>
              <w:bottom w:val="single" w:color="auto" w:sz="4" w:space="0"/>
              <w:right w:val="single" w:color="auto" w:sz="4" w:space="0"/>
            </w:tcBorders>
            <w:shd w:val="clear" w:color="auto" w:fill="auto"/>
            <w:textDirection w:val="lrTb"/>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w:t>
            </w:r>
            <w:r>
              <w:rPr>
                <w:rFonts w:hint="eastAsia" w:cs="宋体" w:asciiTheme="minorEastAsia" w:hAnsiTheme="minorEastAsia" w:eastAsiaTheme="minorEastAsia"/>
                <w:kern w:val="0"/>
                <w:sz w:val="22"/>
                <w:lang w:eastAsia="zh-CN"/>
              </w:rPr>
              <w:t>二</w:t>
            </w:r>
            <w:r>
              <w:rPr>
                <w:rFonts w:hint="eastAsia" w:cs="宋体" w:asciiTheme="minorEastAsia" w:hAnsiTheme="minorEastAsia" w:eastAsiaTheme="minorEastAsia"/>
                <w:kern w:val="0"/>
                <w:sz w:val="22"/>
              </w:rPr>
              <w:t>党总支第三党支部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8</w:t>
            </w:r>
          </w:p>
        </w:tc>
        <w:tc>
          <w:tcPr>
            <w:tcW w:w="4720" w:type="dxa"/>
            <w:tcBorders>
              <w:top w:val="nil"/>
              <w:left w:val="nil"/>
              <w:bottom w:val="single" w:color="auto" w:sz="4" w:space="0"/>
              <w:right w:val="single" w:color="auto" w:sz="4" w:space="0"/>
            </w:tcBorders>
            <w:shd w:val="clear" w:color="auto" w:fill="auto"/>
            <w:textDirection w:val="lrTb"/>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w:t>
            </w:r>
            <w:r>
              <w:rPr>
                <w:rFonts w:hint="eastAsia" w:cs="宋体" w:asciiTheme="minorEastAsia" w:hAnsiTheme="minorEastAsia" w:eastAsiaTheme="minorEastAsia"/>
                <w:kern w:val="0"/>
                <w:sz w:val="22"/>
                <w:lang w:eastAsia="zh-CN"/>
              </w:rPr>
              <w:t>二</w:t>
            </w:r>
            <w:r>
              <w:rPr>
                <w:rFonts w:hint="eastAsia" w:cs="宋体" w:asciiTheme="minorEastAsia" w:hAnsiTheme="minorEastAsia" w:eastAsiaTheme="minorEastAsia"/>
                <w:kern w:val="0"/>
                <w:sz w:val="22"/>
              </w:rPr>
              <w:t>党总支第四党支部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2</w:t>
            </w:r>
          </w:p>
        </w:tc>
      </w:tr>
      <w:tr>
        <w:tblPrEx>
          <w:tblLayout w:type="fixed"/>
          <w:tblCellMar>
            <w:top w:w="0" w:type="dxa"/>
            <w:left w:w="108" w:type="dxa"/>
            <w:bottom w:w="0" w:type="dxa"/>
            <w:right w:w="108" w:type="dxa"/>
          </w:tblCellMar>
        </w:tblPrEx>
        <w:trPr>
          <w:trHeight w:val="525"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9</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w:t>
            </w:r>
            <w:r>
              <w:rPr>
                <w:rFonts w:hint="eastAsia" w:cs="宋体" w:asciiTheme="minorEastAsia" w:hAnsiTheme="minorEastAsia" w:eastAsiaTheme="minorEastAsia"/>
                <w:kern w:val="0"/>
                <w:sz w:val="22"/>
                <w:lang w:eastAsia="zh-CN"/>
              </w:rPr>
              <w:t>三</w:t>
            </w:r>
            <w:r>
              <w:rPr>
                <w:rFonts w:hint="eastAsia" w:cs="宋体" w:asciiTheme="minorEastAsia" w:hAnsiTheme="minorEastAsia" w:eastAsiaTheme="minorEastAsia"/>
                <w:kern w:val="0"/>
                <w:sz w:val="22"/>
              </w:rPr>
              <w:t>党总支图书馆党支部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hint="eastAsia" w:cs="宋体" w:asciiTheme="minorEastAsia" w:hAnsiTheme="minorEastAsia" w:eastAsiaTheme="minorEastAsia"/>
                <w:kern w:val="0"/>
                <w:sz w:val="24"/>
                <w:lang w:eastAsia="zh-CN"/>
              </w:rPr>
            </w:pPr>
            <w:r>
              <w:rPr>
                <w:rFonts w:hint="eastAsia" w:cs="宋体" w:asciiTheme="minorEastAsia" w:hAnsiTheme="minorEastAsia" w:eastAsiaTheme="minorEastAsia"/>
                <w:kern w:val="0"/>
                <w:sz w:val="24"/>
                <w:lang w:val="en-US" w:eastAsia="zh-CN"/>
              </w:rPr>
              <w:t>2</w:t>
            </w:r>
          </w:p>
        </w:tc>
      </w:tr>
      <w:tr>
        <w:tblPrEx>
          <w:tblLayout w:type="fixed"/>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10</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w:t>
            </w:r>
            <w:r>
              <w:rPr>
                <w:rFonts w:hint="eastAsia" w:cs="宋体" w:asciiTheme="minorEastAsia" w:hAnsiTheme="minorEastAsia" w:eastAsiaTheme="minorEastAsia"/>
                <w:kern w:val="0"/>
                <w:sz w:val="22"/>
                <w:lang w:eastAsia="zh-CN"/>
              </w:rPr>
              <w:t>三</w:t>
            </w:r>
            <w:r>
              <w:rPr>
                <w:rFonts w:hint="eastAsia" w:cs="宋体" w:asciiTheme="minorEastAsia" w:hAnsiTheme="minorEastAsia" w:eastAsiaTheme="minorEastAsia"/>
                <w:kern w:val="0"/>
                <w:sz w:val="22"/>
              </w:rPr>
              <w:t>党总支现教中心党支部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11</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机关第</w:t>
            </w:r>
            <w:r>
              <w:rPr>
                <w:rFonts w:hint="eastAsia" w:cs="宋体" w:asciiTheme="minorEastAsia" w:hAnsiTheme="minorEastAsia" w:eastAsiaTheme="minorEastAsia"/>
                <w:kern w:val="0"/>
                <w:sz w:val="22"/>
                <w:lang w:eastAsia="zh-CN"/>
              </w:rPr>
              <w:t>三</w:t>
            </w:r>
            <w:r>
              <w:rPr>
                <w:rFonts w:hint="eastAsia" w:cs="宋体" w:asciiTheme="minorEastAsia" w:hAnsiTheme="minorEastAsia" w:eastAsiaTheme="minorEastAsia"/>
                <w:kern w:val="0"/>
                <w:sz w:val="22"/>
              </w:rPr>
              <w:t>党总支继续教育学院党支部</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12</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lang w:eastAsia="zh-CN"/>
              </w:rPr>
              <w:t>法政学院</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13</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lang w:eastAsia="zh-CN"/>
              </w:rPr>
              <w:t>文理学院</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14</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lang w:eastAsia="zh-CN"/>
              </w:rPr>
              <w:t>信息工程学院</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2+1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15</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lang w:eastAsia="zh-CN"/>
              </w:rPr>
              <w:t>建筑工程学院</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1+1</w:t>
            </w:r>
          </w:p>
        </w:tc>
      </w:tr>
      <w:tr>
        <w:tblPrEx>
          <w:tblLayout w:type="fixed"/>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16</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lang w:eastAsia="zh-CN"/>
              </w:rPr>
              <w:t>外国语学院</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17</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lang w:eastAsia="zh-CN"/>
              </w:rPr>
              <w:t>商学院</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18</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lang w:eastAsia="zh-CN"/>
              </w:rPr>
              <w:t>机电工程学院</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3+1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4"/>
                <w:lang w:val="en-US" w:eastAsia="zh-CN"/>
              </w:rPr>
            </w:pPr>
            <w:r>
              <w:rPr>
                <w:rFonts w:hint="eastAsia" w:cs="宋体" w:asciiTheme="minorEastAsia" w:hAnsiTheme="minorEastAsia" w:eastAsiaTheme="minorEastAsia"/>
                <w:kern w:val="0"/>
                <w:sz w:val="24"/>
                <w:lang w:val="en-US" w:eastAsia="zh-CN"/>
              </w:rPr>
              <w:t>19</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lang w:eastAsia="zh-CN"/>
              </w:rPr>
              <w:t>艺术与传媒学院</w:t>
            </w:r>
          </w:p>
        </w:tc>
        <w:tc>
          <w:tcPr>
            <w:tcW w:w="2881" w:type="dxa"/>
            <w:tcBorders>
              <w:top w:val="nil"/>
              <w:left w:val="nil"/>
              <w:bottom w:val="single" w:color="auto" w:sz="4" w:space="0"/>
              <w:right w:val="single" w:color="auto" w:sz="4" w:space="0"/>
            </w:tcBorders>
            <w:shd w:val="clear" w:color="auto" w:fill="auto"/>
            <w:vAlign w:val="center"/>
          </w:tcPr>
          <w:p>
            <w:pPr>
              <w:jc w:val="center"/>
              <w:rPr>
                <w:rFonts w:hint="eastAsia" w:cs="宋体" w:asciiTheme="minorEastAsia" w:hAnsiTheme="minorEastAsia" w:eastAsiaTheme="minorEastAsia"/>
                <w:kern w:val="0"/>
                <w:sz w:val="24"/>
              </w:rPr>
            </w:pPr>
            <w:r>
              <w:rPr>
                <w:rFonts w:hint="eastAsia" w:cs="宋体" w:asciiTheme="minorEastAsia" w:hAnsiTheme="minorEastAsia" w:eastAsiaTheme="minorEastAsia"/>
                <w:kern w:val="0"/>
                <w:sz w:val="24"/>
              </w:rPr>
              <w:t>1+1</w:t>
            </w:r>
          </w:p>
        </w:tc>
      </w:tr>
      <w:tr>
        <w:tblPrEx>
          <w:tblLayout w:type="fixed"/>
          <w:tblCellMar>
            <w:top w:w="0" w:type="dxa"/>
            <w:left w:w="108" w:type="dxa"/>
            <w:bottom w:w="0" w:type="dxa"/>
            <w:right w:w="108" w:type="dxa"/>
          </w:tblCellMar>
        </w:tblPrEx>
        <w:trPr>
          <w:trHeight w:val="510" w:hRule="atLeast"/>
        </w:trPr>
        <w:tc>
          <w:tcPr>
            <w:tcW w:w="9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4"/>
                <w:lang w:eastAsia="zh-CN"/>
              </w:rPr>
            </w:pPr>
            <w:r>
              <w:rPr>
                <w:rFonts w:hint="eastAsia" w:cs="宋体" w:asciiTheme="minorEastAsia" w:hAnsiTheme="minorEastAsia" w:eastAsiaTheme="minorEastAsia"/>
                <w:kern w:val="0"/>
                <w:sz w:val="24"/>
                <w:lang w:val="en-US" w:eastAsia="zh-CN"/>
              </w:rPr>
              <w:t>20</w:t>
            </w:r>
          </w:p>
        </w:tc>
        <w:tc>
          <w:tcPr>
            <w:tcW w:w="472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lang w:eastAsia="zh-CN"/>
              </w:rPr>
              <w:t>体育部</w:t>
            </w:r>
          </w:p>
        </w:tc>
        <w:tc>
          <w:tcPr>
            <w:tcW w:w="2881" w:type="dxa"/>
            <w:tcBorders>
              <w:top w:val="nil"/>
              <w:left w:val="nil"/>
              <w:bottom w:val="single" w:color="auto" w:sz="4" w:space="0"/>
              <w:right w:val="single" w:color="auto" w:sz="4" w:space="0"/>
            </w:tcBorders>
            <w:shd w:val="clear" w:color="auto" w:fill="auto"/>
            <w:vAlign w:val="center"/>
          </w:tcPr>
          <w:p>
            <w:pPr>
              <w:jc w:val="center"/>
              <w:rPr>
                <w:rFonts w:hint="eastAsia" w:cs="宋体" w:asciiTheme="minorEastAsia" w:hAnsiTheme="minorEastAsia" w:eastAsiaTheme="minorEastAsia"/>
                <w:kern w:val="0"/>
                <w:sz w:val="24"/>
                <w:lang w:eastAsia="zh-CN"/>
              </w:rPr>
            </w:pPr>
            <w:r>
              <w:rPr>
                <w:rFonts w:hint="eastAsia" w:cs="宋体" w:asciiTheme="minorEastAsia" w:hAnsiTheme="minorEastAsia" w:eastAsiaTheme="minorEastAsia"/>
                <w:kern w:val="0"/>
                <w:sz w:val="24"/>
                <w:lang w:val="en-US" w:eastAsia="zh-CN"/>
              </w:rPr>
              <w:t>1</w:t>
            </w:r>
          </w:p>
        </w:tc>
      </w:tr>
      <w:tr>
        <w:tblPrEx>
          <w:tblLayout w:type="fixed"/>
          <w:tblCellMar>
            <w:top w:w="0" w:type="dxa"/>
            <w:left w:w="108" w:type="dxa"/>
            <w:bottom w:w="0" w:type="dxa"/>
            <w:right w:w="108" w:type="dxa"/>
          </w:tblCellMar>
        </w:tblPrEx>
        <w:trPr>
          <w:trHeight w:val="645" w:hRule="atLeast"/>
        </w:trPr>
        <w:tc>
          <w:tcPr>
            <w:tcW w:w="564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合计</w:t>
            </w:r>
          </w:p>
        </w:tc>
        <w:tc>
          <w:tcPr>
            <w:tcW w:w="2881"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2</w:t>
            </w:r>
            <w:r>
              <w:rPr>
                <w:rFonts w:hint="eastAsia" w:cs="宋体" w:asciiTheme="minorEastAsia" w:hAnsiTheme="minorEastAsia" w:eastAsiaTheme="minorEastAsia"/>
                <w:kern w:val="0"/>
                <w:sz w:val="24"/>
                <w:lang w:val="en-US" w:eastAsia="zh-CN"/>
              </w:rPr>
              <w:t>8</w:t>
            </w:r>
            <w:r>
              <w:rPr>
                <w:rFonts w:hint="eastAsia" w:cs="宋体" w:asciiTheme="minorEastAsia" w:hAnsiTheme="minorEastAsia" w:eastAsiaTheme="minorEastAsia"/>
                <w:kern w:val="0"/>
                <w:sz w:val="24"/>
              </w:rPr>
              <w:t>+8</w:t>
            </w:r>
            <w:bookmarkStart w:id="0" w:name="_GoBack"/>
            <w:bookmarkEnd w:id="0"/>
          </w:p>
        </w:tc>
      </w:tr>
    </w:tbl>
    <w:p>
      <w:pPr>
        <w:rPr>
          <w:rFonts w:cs="宋体" w:asciiTheme="minorEastAsia" w:hAnsiTheme="minorEastAsia" w:eastAsiaTheme="minorEastAsia"/>
          <w:kern w:val="0"/>
          <w:sz w:val="22"/>
        </w:rPr>
      </w:pPr>
    </w:p>
    <w:p>
      <w:pPr>
        <w:rPr>
          <w:rFonts w:cs="宋体" w:asciiTheme="minorEastAsia" w:hAnsiTheme="minorEastAsia" w:eastAsiaTheme="minorEastAsia"/>
          <w:kern w:val="0"/>
          <w:sz w:val="22"/>
        </w:rPr>
      </w:pPr>
      <w:r>
        <w:rPr>
          <w:rFonts w:hint="eastAsia" w:cs="宋体" w:asciiTheme="minorEastAsia" w:hAnsiTheme="minorEastAsia" w:eastAsiaTheme="minorEastAsia"/>
          <w:kern w:val="0"/>
          <w:sz w:val="22"/>
        </w:rPr>
        <w:t>备注：加号后为辅导员人数</w:t>
      </w:r>
    </w:p>
    <w:p>
      <w:pPr>
        <w:ind w:firstLine="560"/>
        <w:rPr>
          <w:rFonts w:hint="eastAsia" w:ascii="仿宋_GB2312" w:hAnsi="仿宋_GB2312" w:eastAsia="仿宋_GB2312" w:cs="仿宋_GB2312"/>
          <w:color w:val="000000"/>
          <w:kern w:val="0"/>
          <w:sz w:val="28"/>
          <w:szCs w:val="36"/>
          <w:lang w:val="en-US" w:eastAsia="zh-CN"/>
        </w:rPr>
      </w:pPr>
    </w:p>
    <w:p>
      <w:pPr>
        <w:rPr>
          <w:rFonts w:ascii="宋体" w:hAnsi="宋体" w:eastAsia="宋体" w:cs="宋体"/>
          <w:bCs/>
          <w:kern w:val="0"/>
          <w:sz w:val="28"/>
          <w:szCs w:val="28"/>
        </w:rPr>
      </w:pPr>
      <w:r>
        <w:rPr>
          <w:rFonts w:hint="eastAsia" w:ascii="宋体" w:hAnsi="宋体" w:eastAsia="宋体" w:cs="宋体"/>
          <w:bCs/>
          <w:kern w:val="0"/>
          <w:sz w:val="28"/>
          <w:szCs w:val="28"/>
        </w:rPr>
        <w:t>附件2</w:t>
      </w:r>
    </w:p>
    <w:p>
      <w:pPr>
        <w:spacing w:afterLines="100" w:line="440" w:lineRule="exact"/>
        <w:jc w:val="center"/>
        <w:rPr>
          <w:rFonts w:ascii="宋体" w:hAnsi="宋体" w:eastAsia="宋体" w:cs="宋体"/>
          <w:b/>
          <w:bCs/>
          <w:kern w:val="0"/>
          <w:sz w:val="32"/>
          <w:szCs w:val="28"/>
        </w:rPr>
      </w:pPr>
      <w:r>
        <w:rPr>
          <w:rFonts w:hint="eastAsia" w:ascii="宋体" w:hAnsi="宋体" w:eastAsia="宋体" w:cs="宋体"/>
          <w:b/>
          <w:bCs/>
          <w:kern w:val="0"/>
          <w:sz w:val="32"/>
          <w:szCs w:val="28"/>
        </w:rPr>
        <w:t>宿迁学院优秀教育工作者推荐表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1305"/>
        <w:gridCol w:w="407"/>
        <w:gridCol w:w="868"/>
        <w:gridCol w:w="1065"/>
        <w:gridCol w:w="468"/>
        <w:gridCol w:w="792"/>
        <w:gridCol w:w="1075"/>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trPr>
        <w:tc>
          <w:tcPr>
            <w:tcW w:w="1143" w:type="dxa"/>
            <w:vAlign w:val="center"/>
          </w:tcPr>
          <w:p>
            <w:pPr>
              <w:jc w:val="center"/>
              <w:rPr>
                <w:rFonts w:ascii="宋体" w:hAnsi="宋体" w:eastAsia="宋体"/>
                <w:sz w:val="24"/>
              </w:rPr>
            </w:pPr>
            <w:r>
              <w:rPr>
                <w:rFonts w:hint="eastAsia" w:ascii="宋体" w:hAnsi="宋体" w:eastAsia="宋体"/>
                <w:sz w:val="24"/>
              </w:rPr>
              <w:t>姓名</w:t>
            </w:r>
          </w:p>
        </w:tc>
        <w:tc>
          <w:tcPr>
            <w:tcW w:w="1712" w:type="dxa"/>
            <w:gridSpan w:val="2"/>
            <w:vAlign w:val="top"/>
          </w:tcPr>
          <w:p>
            <w:pPr>
              <w:rPr>
                <w:rFonts w:ascii="宋体" w:hAnsi="宋体" w:eastAsia="宋体"/>
                <w:sz w:val="24"/>
              </w:rPr>
            </w:pPr>
            <w:r>
              <w:rPr>
                <w:rFonts w:hint="eastAsia" w:ascii="宋体" w:hAnsi="宋体" w:eastAsia="宋体"/>
                <w:sz w:val="24"/>
              </w:rPr>
              <w:t xml:space="preserve"> </w:t>
            </w:r>
          </w:p>
        </w:tc>
        <w:tc>
          <w:tcPr>
            <w:tcW w:w="868" w:type="dxa"/>
            <w:vAlign w:val="center"/>
          </w:tcPr>
          <w:p>
            <w:pPr>
              <w:jc w:val="center"/>
              <w:rPr>
                <w:rFonts w:ascii="宋体" w:hAnsi="宋体" w:eastAsia="宋体"/>
                <w:sz w:val="24"/>
              </w:rPr>
            </w:pPr>
            <w:r>
              <w:rPr>
                <w:rFonts w:hint="eastAsia" w:ascii="宋体" w:hAnsi="宋体" w:eastAsia="宋体"/>
                <w:sz w:val="24"/>
              </w:rPr>
              <w:t>性别</w:t>
            </w:r>
          </w:p>
        </w:tc>
        <w:tc>
          <w:tcPr>
            <w:tcW w:w="1533" w:type="dxa"/>
            <w:gridSpan w:val="2"/>
            <w:vAlign w:val="top"/>
          </w:tcPr>
          <w:p>
            <w:pPr>
              <w:rPr>
                <w:rFonts w:ascii="宋体" w:hAnsi="宋体" w:eastAsia="宋体"/>
                <w:sz w:val="24"/>
              </w:rPr>
            </w:pPr>
            <w:r>
              <w:rPr>
                <w:rFonts w:hint="eastAsia" w:ascii="宋体" w:hAnsi="宋体" w:eastAsia="宋体"/>
                <w:sz w:val="24"/>
              </w:rPr>
              <w:t xml:space="preserve"> </w:t>
            </w:r>
          </w:p>
        </w:tc>
        <w:tc>
          <w:tcPr>
            <w:tcW w:w="1867" w:type="dxa"/>
            <w:gridSpan w:val="2"/>
            <w:vAlign w:val="center"/>
          </w:tcPr>
          <w:p>
            <w:pPr>
              <w:jc w:val="center"/>
              <w:rPr>
                <w:rFonts w:ascii="宋体" w:hAnsi="宋体" w:eastAsia="宋体"/>
                <w:sz w:val="24"/>
              </w:rPr>
            </w:pPr>
            <w:r>
              <w:rPr>
                <w:rFonts w:hint="eastAsia" w:ascii="宋体" w:hAnsi="宋体" w:eastAsia="宋体"/>
                <w:sz w:val="24"/>
              </w:rPr>
              <w:t>出生年月</w:t>
            </w:r>
          </w:p>
        </w:tc>
        <w:tc>
          <w:tcPr>
            <w:tcW w:w="1399" w:type="dxa"/>
            <w:vAlign w:val="top"/>
          </w:tcPr>
          <w:p>
            <w:pPr>
              <w:rPr>
                <w:rFonts w:ascii="宋体" w:hAnsi="宋体" w:eastAsia="宋体"/>
                <w:sz w:val="24"/>
              </w:rPr>
            </w:pPr>
            <w:r>
              <w:rPr>
                <w:rFonts w:hint="eastAsia" w:ascii="宋体" w:hAnsi="宋体" w:eastAsia="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143" w:type="dxa"/>
            <w:vAlign w:val="center"/>
          </w:tcPr>
          <w:p>
            <w:pPr>
              <w:jc w:val="center"/>
              <w:rPr>
                <w:rFonts w:ascii="宋体" w:hAnsi="宋体" w:eastAsia="宋体"/>
                <w:sz w:val="24"/>
              </w:rPr>
            </w:pPr>
            <w:r>
              <w:rPr>
                <w:rFonts w:hint="eastAsia" w:ascii="宋体" w:hAnsi="宋体" w:eastAsia="宋体"/>
                <w:sz w:val="24"/>
              </w:rPr>
              <w:t>民族</w:t>
            </w:r>
          </w:p>
        </w:tc>
        <w:tc>
          <w:tcPr>
            <w:tcW w:w="1712" w:type="dxa"/>
            <w:gridSpan w:val="2"/>
            <w:vAlign w:val="top"/>
          </w:tcPr>
          <w:p>
            <w:pPr>
              <w:rPr>
                <w:rFonts w:ascii="宋体" w:hAnsi="宋体" w:eastAsia="宋体"/>
                <w:sz w:val="24"/>
              </w:rPr>
            </w:pPr>
            <w:r>
              <w:rPr>
                <w:rFonts w:hint="eastAsia" w:ascii="宋体" w:hAnsi="宋体" w:eastAsia="宋体"/>
                <w:sz w:val="24"/>
              </w:rPr>
              <w:t xml:space="preserve"> </w:t>
            </w:r>
          </w:p>
        </w:tc>
        <w:tc>
          <w:tcPr>
            <w:tcW w:w="868" w:type="dxa"/>
            <w:vAlign w:val="center"/>
          </w:tcPr>
          <w:p>
            <w:pPr>
              <w:jc w:val="center"/>
              <w:rPr>
                <w:rFonts w:ascii="宋体" w:hAnsi="宋体" w:eastAsia="宋体"/>
                <w:sz w:val="24"/>
              </w:rPr>
            </w:pPr>
            <w:r>
              <w:rPr>
                <w:rFonts w:hint="eastAsia" w:ascii="宋体" w:hAnsi="宋体"/>
                <w:sz w:val="24"/>
                <w:lang w:eastAsia="zh-CN"/>
              </w:rPr>
              <w:t>最高</w:t>
            </w:r>
            <w:r>
              <w:rPr>
                <w:rFonts w:hint="eastAsia" w:ascii="宋体" w:hAnsi="宋体" w:eastAsia="宋体"/>
                <w:sz w:val="24"/>
              </w:rPr>
              <w:t>学历</w:t>
            </w:r>
          </w:p>
          <w:p>
            <w:pPr>
              <w:jc w:val="center"/>
              <w:rPr>
                <w:rFonts w:ascii="宋体" w:hAnsi="宋体" w:eastAsia="宋体"/>
                <w:sz w:val="24"/>
              </w:rPr>
            </w:pPr>
            <w:r>
              <w:rPr>
                <w:rFonts w:hint="eastAsia" w:ascii="宋体" w:hAnsi="宋体" w:eastAsia="宋体"/>
                <w:sz w:val="24"/>
              </w:rPr>
              <w:t>学位</w:t>
            </w:r>
          </w:p>
        </w:tc>
        <w:tc>
          <w:tcPr>
            <w:tcW w:w="1533" w:type="dxa"/>
            <w:gridSpan w:val="2"/>
            <w:vAlign w:val="top"/>
          </w:tcPr>
          <w:p>
            <w:pPr>
              <w:rPr>
                <w:rFonts w:ascii="宋体" w:hAnsi="宋体" w:eastAsia="宋体"/>
                <w:sz w:val="24"/>
              </w:rPr>
            </w:pPr>
            <w:r>
              <w:rPr>
                <w:rFonts w:hint="eastAsia" w:ascii="宋体" w:hAnsi="宋体" w:eastAsia="宋体"/>
                <w:sz w:val="24"/>
              </w:rPr>
              <w:t xml:space="preserve"> </w:t>
            </w:r>
          </w:p>
        </w:tc>
        <w:tc>
          <w:tcPr>
            <w:tcW w:w="1867" w:type="dxa"/>
            <w:gridSpan w:val="2"/>
            <w:vAlign w:val="center"/>
          </w:tcPr>
          <w:p>
            <w:pPr>
              <w:jc w:val="center"/>
              <w:rPr>
                <w:rFonts w:ascii="宋体" w:hAnsi="宋体" w:eastAsia="宋体"/>
                <w:sz w:val="24"/>
              </w:rPr>
            </w:pPr>
            <w:r>
              <w:rPr>
                <w:rFonts w:hint="eastAsia" w:ascii="宋体" w:hAnsi="宋体" w:eastAsia="宋体"/>
                <w:sz w:val="24"/>
              </w:rPr>
              <w:t>参加工作时间</w:t>
            </w:r>
          </w:p>
        </w:tc>
        <w:tc>
          <w:tcPr>
            <w:tcW w:w="1399" w:type="dxa"/>
            <w:vAlign w:val="top"/>
          </w:tcPr>
          <w:p>
            <w:pPr>
              <w:rPr>
                <w:rFonts w:ascii="宋体" w:hAnsi="宋体" w:eastAsia="宋体"/>
                <w:sz w:val="24"/>
              </w:rPr>
            </w:pPr>
            <w:r>
              <w:rPr>
                <w:rFonts w:hint="eastAsia" w:ascii="宋体" w:hAnsi="宋体" w:eastAsia="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1143" w:type="dxa"/>
            <w:vAlign w:val="center"/>
          </w:tcPr>
          <w:p>
            <w:pPr>
              <w:jc w:val="center"/>
              <w:rPr>
                <w:rFonts w:ascii="宋体" w:hAnsi="宋体" w:eastAsia="宋体"/>
                <w:sz w:val="24"/>
              </w:rPr>
            </w:pPr>
            <w:r>
              <w:rPr>
                <w:rFonts w:hint="eastAsia" w:ascii="宋体" w:hAnsi="宋体" w:eastAsia="宋体"/>
                <w:sz w:val="24"/>
              </w:rPr>
              <w:t>入党</w:t>
            </w:r>
          </w:p>
          <w:p>
            <w:pPr>
              <w:jc w:val="center"/>
              <w:rPr>
                <w:rFonts w:ascii="宋体" w:hAnsi="宋体" w:eastAsia="宋体"/>
                <w:sz w:val="24"/>
              </w:rPr>
            </w:pPr>
            <w:r>
              <w:rPr>
                <w:rFonts w:hint="eastAsia" w:ascii="宋体" w:hAnsi="宋体" w:eastAsia="宋体"/>
                <w:sz w:val="24"/>
              </w:rPr>
              <w:t>时间</w:t>
            </w:r>
          </w:p>
        </w:tc>
        <w:tc>
          <w:tcPr>
            <w:tcW w:w="1712" w:type="dxa"/>
            <w:gridSpan w:val="2"/>
            <w:vAlign w:val="top"/>
          </w:tcPr>
          <w:p>
            <w:pPr>
              <w:rPr>
                <w:rFonts w:ascii="宋体" w:hAnsi="宋体" w:eastAsia="宋体"/>
                <w:sz w:val="24"/>
              </w:rPr>
            </w:pPr>
            <w:r>
              <w:rPr>
                <w:rFonts w:hint="eastAsia" w:ascii="宋体" w:hAnsi="宋体" w:eastAsia="宋体"/>
                <w:sz w:val="24"/>
              </w:rPr>
              <w:t xml:space="preserve"> </w:t>
            </w:r>
          </w:p>
        </w:tc>
        <w:tc>
          <w:tcPr>
            <w:tcW w:w="868" w:type="dxa"/>
            <w:vAlign w:val="center"/>
          </w:tcPr>
          <w:p>
            <w:pPr>
              <w:spacing w:line="440" w:lineRule="exact"/>
              <w:jc w:val="center"/>
              <w:rPr>
                <w:rFonts w:ascii="宋体" w:hAnsi="宋体" w:eastAsia="宋体"/>
                <w:sz w:val="24"/>
              </w:rPr>
            </w:pPr>
            <w:r>
              <w:rPr>
                <w:rFonts w:hint="eastAsia" w:ascii="宋体" w:hAnsi="宋体" w:eastAsia="宋体"/>
                <w:sz w:val="24"/>
              </w:rPr>
              <w:t>职务</w:t>
            </w:r>
          </w:p>
        </w:tc>
        <w:tc>
          <w:tcPr>
            <w:tcW w:w="1533" w:type="dxa"/>
            <w:gridSpan w:val="2"/>
            <w:vAlign w:val="top"/>
          </w:tcPr>
          <w:p>
            <w:pPr>
              <w:spacing w:line="500" w:lineRule="exact"/>
              <w:rPr>
                <w:rFonts w:ascii="宋体" w:hAnsi="宋体" w:eastAsia="宋体"/>
                <w:sz w:val="24"/>
              </w:rPr>
            </w:pPr>
            <w:r>
              <w:rPr>
                <w:rFonts w:hint="eastAsia" w:ascii="宋体" w:hAnsi="宋体" w:eastAsia="宋体"/>
                <w:sz w:val="24"/>
              </w:rPr>
              <w:t xml:space="preserve"> </w:t>
            </w:r>
          </w:p>
        </w:tc>
        <w:tc>
          <w:tcPr>
            <w:tcW w:w="1867" w:type="dxa"/>
            <w:gridSpan w:val="2"/>
            <w:vAlign w:val="center"/>
          </w:tcPr>
          <w:p>
            <w:pPr>
              <w:spacing w:line="440" w:lineRule="exact"/>
              <w:jc w:val="center"/>
              <w:rPr>
                <w:rFonts w:ascii="宋体" w:hAnsi="宋体" w:eastAsia="宋体"/>
                <w:sz w:val="24"/>
              </w:rPr>
            </w:pPr>
            <w:r>
              <w:rPr>
                <w:rFonts w:hint="eastAsia" w:ascii="宋体" w:hAnsi="宋体" w:eastAsia="宋体"/>
                <w:sz w:val="24"/>
              </w:rPr>
              <w:t>职称</w:t>
            </w:r>
          </w:p>
        </w:tc>
        <w:tc>
          <w:tcPr>
            <w:tcW w:w="1399" w:type="dxa"/>
            <w:vAlign w:val="top"/>
          </w:tcPr>
          <w:p>
            <w:pPr>
              <w:spacing w:line="500" w:lineRule="exact"/>
              <w:rPr>
                <w:rFonts w:ascii="宋体" w:hAnsi="宋体" w:eastAsia="宋体"/>
                <w:sz w:val="24"/>
              </w:rPr>
            </w:pPr>
            <w:r>
              <w:rPr>
                <w:rFonts w:hint="eastAsia" w:ascii="宋体" w:hAnsi="宋体" w:eastAsia="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143" w:type="dxa"/>
            <w:vAlign w:val="center"/>
          </w:tcPr>
          <w:p>
            <w:pPr>
              <w:jc w:val="center"/>
              <w:rPr>
                <w:rFonts w:ascii="宋体" w:hAnsi="宋体" w:eastAsia="宋体"/>
                <w:sz w:val="24"/>
              </w:rPr>
            </w:pPr>
            <w:r>
              <w:rPr>
                <w:rFonts w:hint="eastAsia" w:ascii="宋体" w:hAnsi="宋体" w:eastAsia="宋体"/>
                <w:sz w:val="24"/>
              </w:rPr>
              <w:t>考核</w:t>
            </w:r>
          </w:p>
          <w:p>
            <w:pPr>
              <w:jc w:val="center"/>
              <w:rPr>
                <w:rFonts w:ascii="宋体" w:hAnsi="宋体" w:eastAsia="宋体"/>
                <w:sz w:val="24"/>
              </w:rPr>
            </w:pPr>
            <w:r>
              <w:rPr>
                <w:rFonts w:hint="eastAsia" w:ascii="宋体" w:hAnsi="宋体" w:eastAsia="宋体"/>
                <w:sz w:val="24"/>
              </w:rPr>
              <w:t>结果</w:t>
            </w:r>
          </w:p>
        </w:tc>
        <w:tc>
          <w:tcPr>
            <w:tcW w:w="1305" w:type="dxa"/>
            <w:vAlign w:val="center"/>
          </w:tcPr>
          <w:p>
            <w:pPr>
              <w:jc w:val="center"/>
              <w:rPr>
                <w:rFonts w:ascii="宋体" w:hAnsi="宋体" w:eastAsia="宋体"/>
                <w:sz w:val="24"/>
              </w:rPr>
            </w:pPr>
            <w:r>
              <w:rPr>
                <w:rFonts w:hint="eastAsia" w:ascii="宋体" w:hAnsi="宋体" w:eastAsia="宋体"/>
                <w:sz w:val="24"/>
              </w:rPr>
              <w:t>201</w:t>
            </w:r>
            <w:r>
              <w:rPr>
                <w:rFonts w:hint="eastAsia" w:ascii="宋体" w:hAnsi="宋体"/>
                <w:sz w:val="24"/>
                <w:lang w:val="en-US" w:eastAsia="zh-CN"/>
              </w:rPr>
              <w:t>4</w:t>
            </w:r>
            <w:r>
              <w:rPr>
                <w:rFonts w:hint="eastAsia" w:ascii="宋体" w:hAnsi="宋体" w:eastAsia="宋体"/>
                <w:sz w:val="24"/>
              </w:rPr>
              <w:t>年度</w:t>
            </w:r>
          </w:p>
        </w:tc>
        <w:tc>
          <w:tcPr>
            <w:tcW w:w="2340" w:type="dxa"/>
            <w:gridSpan w:val="3"/>
            <w:vAlign w:val="center"/>
          </w:tcPr>
          <w:p>
            <w:pPr>
              <w:jc w:val="center"/>
              <w:rPr>
                <w:rFonts w:ascii="宋体" w:hAnsi="宋体" w:eastAsia="宋体"/>
                <w:sz w:val="24"/>
              </w:rPr>
            </w:pPr>
          </w:p>
        </w:tc>
        <w:tc>
          <w:tcPr>
            <w:tcW w:w="1260" w:type="dxa"/>
            <w:gridSpan w:val="2"/>
            <w:vAlign w:val="center"/>
          </w:tcPr>
          <w:p>
            <w:pPr>
              <w:jc w:val="center"/>
              <w:rPr>
                <w:rFonts w:ascii="宋体" w:hAnsi="宋体" w:eastAsia="宋体"/>
                <w:sz w:val="24"/>
              </w:rPr>
            </w:pPr>
            <w:r>
              <w:rPr>
                <w:rFonts w:hint="eastAsia" w:ascii="宋体" w:hAnsi="宋体" w:eastAsia="宋体"/>
                <w:sz w:val="24"/>
              </w:rPr>
              <w:t>201</w:t>
            </w:r>
            <w:r>
              <w:rPr>
                <w:rFonts w:hint="eastAsia" w:ascii="宋体" w:hAnsi="宋体"/>
                <w:sz w:val="24"/>
                <w:lang w:val="en-US" w:eastAsia="zh-CN"/>
              </w:rPr>
              <w:t>5</w:t>
            </w:r>
            <w:r>
              <w:rPr>
                <w:rFonts w:hint="eastAsia" w:ascii="宋体" w:hAnsi="宋体" w:eastAsia="宋体"/>
                <w:sz w:val="24"/>
              </w:rPr>
              <w:t>年度</w:t>
            </w:r>
          </w:p>
        </w:tc>
        <w:tc>
          <w:tcPr>
            <w:tcW w:w="2474" w:type="dxa"/>
            <w:gridSpan w:val="2"/>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5" w:hRule="atLeast"/>
        </w:trPr>
        <w:tc>
          <w:tcPr>
            <w:tcW w:w="1143" w:type="dxa"/>
            <w:vAlign w:val="center"/>
          </w:tcPr>
          <w:p>
            <w:pPr>
              <w:jc w:val="center"/>
              <w:rPr>
                <w:rFonts w:ascii="宋体" w:hAnsi="宋体" w:eastAsia="宋体"/>
                <w:sz w:val="24"/>
              </w:rPr>
            </w:pPr>
            <w:r>
              <w:rPr>
                <w:rFonts w:hint="eastAsia" w:ascii="宋体" w:hAnsi="宋体" w:eastAsia="宋体"/>
                <w:sz w:val="24"/>
              </w:rPr>
              <w:t>近两年获奖情况</w:t>
            </w:r>
          </w:p>
        </w:tc>
        <w:tc>
          <w:tcPr>
            <w:tcW w:w="7379" w:type="dxa"/>
            <w:gridSpan w:val="8"/>
            <w:vAlign w:val="top"/>
          </w:tcPr>
          <w:p>
            <w:pPr>
              <w:jc w:val="left"/>
              <w:rPr>
                <w:rFonts w:ascii="宋体" w:hAnsi="宋体" w:eastAsia="宋体"/>
                <w:sz w:val="24"/>
              </w:rPr>
            </w:pPr>
          </w:p>
          <w:p>
            <w:pPr>
              <w:jc w:val="left"/>
              <w:rPr>
                <w:rFonts w:hint="eastAsia" w:ascii="宋体" w:hAnsi="宋体"/>
                <w:b/>
                <w:bCs/>
                <w:sz w:val="24"/>
                <w:lang w:val="en-US" w:eastAsia="zh-CN"/>
              </w:rPr>
            </w:pPr>
            <w:r>
              <w:rPr>
                <w:rFonts w:hint="eastAsia" w:ascii="宋体" w:hAnsi="宋体"/>
                <w:b/>
                <w:bCs/>
                <w:sz w:val="24"/>
                <w:lang w:val="en-US" w:eastAsia="zh-CN"/>
              </w:rPr>
              <w:t xml:space="preserve">范围及格式要求： </w:t>
            </w:r>
          </w:p>
          <w:p>
            <w:pPr>
              <w:jc w:val="left"/>
              <w:rPr>
                <w:rFonts w:hint="eastAsia" w:ascii="仿宋_GB2312" w:hAnsi="仿宋_GB2312" w:eastAsia="仿宋_GB2312" w:cs="仿宋_GB2312"/>
                <w:b w:val="0"/>
                <w:bCs w:val="0"/>
                <w:sz w:val="24"/>
                <w:lang w:val="en-US" w:eastAsia="zh-CN"/>
              </w:rPr>
            </w:pPr>
            <w:r>
              <w:rPr>
                <w:rFonts w:hint="eastAsia" w:ascii="仿宋_GB2312" w:hAnsi="仿宋_GB2312" w:eastAsia="仿宋_GB2312" w:cs="仿宋_GB2312"/>
                <w:b w:val="0"/>
                <w:bCs w:val="0"/>
                <w:sz w:val="24"/>
                <w:lang w:val="en-US" w:eastAsia="zh-CN"/>
              </w:rPr>
              <w:t xml:space="preserve"> 范围：获奖证书落款日期在2015—2016年内的方可填写</w:t>
            </w:r>
          </w:p>
          <w:p>
            <w:pPr>
              <w:jc w:val="left"/>
              <w:rPr>
                <w:rFonts w:hint="eastAsia" w:ascii="仿宋_GB2312" w:hAnsi="仿宋_GB2312" w:eastAsia="仿宋_GB2312" w:cs="仿宋_GB2312"/>
                <w:b w:val="0"/>
                <w:bCs w:val="0"/>
                <w:sz w:val="24"/>
                <w:lang w:val="en-US" w:eastAsia="zh-CN"/>
              </w:rPr>
            </w:pPr>
            <w:r>
              <w:rPr>
                <w:rFonts w:hint="eastAsia" w:ascii="宋体" w:hAnsi="宋体"/>
                <w:sz w:val="24"/>
                <w:lang w:val="en-US" w:eastAsia="zh-CN"/>
              </w:rPr>
              <w:t xml:space="preserve"> </w:t>
            </w:r>
            <w:r>
              <w:rPr>
                <w:rFonts w:hint="eastAsia" w:ascii="仿宋_GB2312" w:hAnsi="仿宋_GB2312" w:eastAsia="仿宋_GB2312" w:cs="仿宋_GB2312"/>
                <w:b w:val="0"/>
                <w:bCs w:val="0"/>
                <w:sz w:val="24"/>
                <w:lang w:val="en-US" w:eastAsia="zh-CN"/>
              </w:rPr>
              <w:t>格式：ＸＸ年ＸＸ月，获奖名称（颁发单位）</w:t>
            </w:r>
          </w:p>
          <w:p>
            <w:pPr>
              <w:jc w:val="left"/>
              <w:rPr>
                <w:rFonts w:ascii="宋体" w:hAnsi="宋体" w:eastAsia="宋体"/>
                <w:sz w:val="24"/>
              </w:rPr>
            </w:pPr>
          </w:p>
          <w:p>
            <w:pPr>
              <w:jc w:val="lef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26" w:hRule="atLeast"/>
        </w:trPr>
        <w:tc>
          <w:tcPr>
            <w:tcW w:w="1143" w:type="dxa"/>
            <w:vAlign w:val="center"/>
          </w:tcPr>
          <w:p>
            <w:pPr>
              <w:jc w:val="center"/>
              <w:rPr>
                <w:rFonts w:ascii="宋体" w:hAnsi="宋体" w:eastAsia="宋体"/>
                <w:sz w:val="24"/>
              </w:rPr>
            </w:pPr>
            <w:r>
              <w:rPr>
                <w:rFonts w:hint="eastAsia" w:ascii="宋体" w:hAnsi="宋体" w:eastAsia="宋体"/>
                <w:sz w:val="24"/>
              </w:rPr>
              <w:t>个</w:t>
            </w:r>
          </w:p>
          <w:p>
            <w:pPr>
              <w:jc w:val="center"/>
              <w:rPr>
                <w:rFonts w:ascii="宋体" w:hAnsi="宋体" w:eastAsia="宋体"/>
                <w:sz w:val="24"/>
              </w:rPr>
            </w:pPr>
            <w:r>
              <w:rPr>
                <w:rFonts w:hint="eastAsia" w:ascii="宋体" w:hAnsi="宋体" w:eastAsia="宋体"/>
                <w:sz w:val="24"/>
              </w:rPr>
              <w:t>人</w:t>
            </w:r>
          </w:p>
          <w:p>
            <w:pPr>
              <w:jc w:val="center"/>
              <w:rPr>
                <w:rFonts w:ascii="宋体" w:hAnsi="宋体" w:eastAsia="宋体"/>
                <w:sz w:val="24"/>
              </w:rPr>
            </w:pPr>
            <w:r>
              <w:rPr>
                <w:rFonts w:hint="eastAsia" w:ascii="宋体" w:hAnsi="宋体" w:eastAsia="宋体"/>
                <w:sz w:val="24"/>
              </w:rPr>
              <w:t>简</w:t>
            </w:r>
          </w:p>
          <w:p>
            <w:pPr>
              <w:jc w:val="center"/>
              <w:rPr>
                <w:rFonts w:ascii="宋体" w:hAnsi="宋体" w:eastAsia="宋体"/>
                <w:sz w:val="24"/>
              </w:rPr>
            </w:pPr>
            <w:r>
              <w:rPr>
                <w:rFonts w:hint="eastAsia" w:ascii="宋体" w:hAnsi="宋体" w:eastAsia="宋体"/>
                <w:sz w:val="24"/>
              </w:rPr>
              <w:t>历</w:t>
            </w:r>
          </w:p>
        </w:tc>
        <w:tc>
          <w:tcPr>
            <w:tcW w:w="7379" w:type="dxa"/>
            <w:gridSpan w:val="8"/>
            <w:vAlign w:val="center"/>
          </w:tcPr>
          <w:p>
            <w:pPr>
              <w:rPr>
                <w:rFonts w:ascii="宋体" w:hAnsi="宋体" w:eastAsia="宋体"/>
                <w:sz w:val="24"/>
              </w:rPr>
            </w:pPr>
          </w:p>
          <w:p>
            <w:pPr>
              <w:jc w:val="left"/>
              <w:rPr>
                <w:rFonts w:hint="eastAsia" w:ascii="宋体" w:hAnsi="宋体" w:eastAsia="宋体"/>
                <w:b/>
                <w:bCs/>
                <w:sz w:val="24"/>
                <w:lang w:val="en-US" w:eastAsia="zh-CN"/>
              </w:rPr>
            </w:pPr>
            <w:r>
              <w:rPr>
                <w:rFonts w:hint="eastAsia" w:ascii="宋体" w:hAnsi="宋体"/>
                <w:b/>
                <w:bCs/>
                <w:sz w:val="24"/>
                <w:lang w:val="en-US" w:eastAsia="zh-CN"/>
              </w:rPr>
              <w:t xml:space="preserve">格式要求： </w:t>
            </w:r>
          </w:p>
          <w:p>
            <w:pPr>
              <w:jc w:val="left"/>
              <w:rPr>
                <w:rFonts w:hint="eastAsia" w:ascii="仿宋_GB2312" w:hAnsi="仿宋_GB2312" w:eastAsia="仿宋_GB2312" w:cs="仿宋_GB2312"/>
                <w:b w:val="0"/>
                <w:bCs w:val="0"/>
                <w:sz w:val="24"/>
                <w:lang w:val="en-US" w:eastAsia="zh-CN"/>
              </w:rPr>
            </w:pPr>
            <w:r>
              <w:rPr>
                <w:rFonts w:hint="eastAsia" w:ascii="仿宋_GB2312" w:hAnsi="仿宋_GB2312" w:eastAsia="仿宋_GB2312" w:cs="仿宋_GB2312"/>
                <w:b w:val="0"/>
                <w:bCs w:val="0"/>
                <w:sz w:val="24"/>
                <w:lang w:val="en-US" w:eastAsia="zh-CN"/>
              </w:rPr>
              <w:t>ＸＸ年ＸＸ月-ＸＸ年ＸＸ月  部门   职务</w:t>
            </w: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0" w:hRule="atLeast"/>
        </w:trPr>
        <w:tc>
          <w:tcPr>
            <w:tcW w:w="1143" w:type="dxa"/>
            <w:vAlign w:val="center"/>
          </w:tcPr>
          <w:p>
            <w:pPr>
              <w:spacing w:line="440" w:lineRule="exact"/>
              <w:jc w:val="center"/>
              <w:rPr>
                <w:rFonts w:ascii="宋体" w:hAnsi="宋体" w:eastAsia="宋体"/>
                <w:sz w:val="24"/>
              </w:rPr>
            </w:pPr>
            <w:r>
              <w:rPr>
                <w:rFonts w:hint="eastAsia" w:ascii="宋体" w:hAnsi="宋体" w:eastAsia="宋体"/>
                <w:sz w:val="24"/>
              </w:rPr>
              <w:t>先</w:t>
            </w:r>
          </w:p>
          <w:p>
            <w:pPr>
              <w:spacing w:line="440" w:lineRule="exact"/>
              <w:jc w:val="center"/>
              <w:rPr>
                <w:rFonts w:ascii="宋体" w:hAnsi="宋体" w:eastAsia="宋体"/>
                <w:sz w:val="24"/>
              </w:rPr>
            </w:pPr>
            <w:r>
              <w:rPr>
                <w:rFonts w:hint="eastAsia" w:ascii="宋体" w:hAnsi="宋体" w:eastAsia="宋体"/>
                <w:sz w:val="24"/>
              </w:rPr>
              <w:t>进</w:t>
            </w:r>
          </w:p>
          <w:p>
            <w:pPr>
              <w:spacing w:line="440" w:lineRule="exact"/>
              <w:jc w:val="center"/>
              <w:rPr>
                <w:rFonts w:ascii="宋体" w:hAnsi="宋体" w:eastAsia="宋体"/>
                <w:sz w:val="24"/>
              </w:rPr>
            </w:pPr>
            <w:r>
              <w:rPr>
                <w:rFonts w:hint="eastAsia" w:ascii="宋体" w:hAnsi="宋体" w:eastAsia="宋体"/>
                <w:sz w:val="24"/>
              </w:rPr>
              <w:t>事</w:t>
            </w:r>
          </w:p>
          <w:p>
            <w:pPr>
              <w:spacing w:line="440" w:lineRule="exact"/>
              <w:jc w:val="center"/>
              <w:rPr>
                <w:rFonts w:ascii="宋体" w:hAnsi="宋体" w:eastAsia="宋体"/>
                <w:sz w:val="24"/>
              </w:rPr>
            </w:pPr>
            <w:r>
              <w:rPr>
                <w:rFonts w:hint="eastAsia" w:ascii="宋体" w:hAnsi="宋体" w:eastAsia="宋体"/>
                <w:sz w:val="24"/>
              </w:rPr>
              <w:t>迹</w:t>
            </w:r>
          </w:p>
          <w:p>
            <w:pPr>
              <w:spacing w:line="440" w:lineRule="exact"/>
              <w:jc w:val="center"/>
              <w:rPr>
                <w:rFonts w:ascii="宋体" w:hAnsi="宋体" w:eastAsia="宋体"/>
                <w:sz w:val="24"/>
              </w:rPr>
            </w:pPr>
            <w:r>
              <w:rPr>
                <w:rFonts w:hint="eastAsia" w:ascii="宋体" w:hAnsi="宋体" w:eastAsia="宋体"/>
                <w:sz w:val="24"/>
              </w:rPr>
              <w:t>概</w:t>
            </w:r>
          </w:p>
          <w:p>
            <w:pPr>
              <w:spacing w:line="440" w:lineRule="exact"/>
              <w:jc w:val="center"/>
              <w:rPr>
                <w:rFonts w:ascii="宋体" w:hAnsi="宋体" w:eastAsia="宋体"/>
                <w:sz w:val="24"/>
              </w:rPr>
            </w:pPr>
            <w:r>
              <w:rPr>
                <w:rFonts w:hint="eastAsia" w:ascii="宋体" w:hAnsi="宋体" w:eastAsia="宋体"/>
                <w:sz w:val="24"/>
              </w:rPr>
              <w:t>要</w:t>
            </w:r>
          </w:p>
          <w:p>
            <w:pPr>
              <w:spacing w:line="440" w:lineRule="exact"/>
              <w:jc w:val="center"/>
              <w:rPr>
                <w:rFonts w:ascii="宋体" w:hAnsi="宋体" w:eastAsia="宋体"/>
                <w:sz w:val="18"/>
                <w:szCs w:val="18"/>
              </w:rPr>
            </w:pPr>
            <w:r>
              <w:rPr>
                <w:rFonts w:hint="eastAsia" w:ascii="宋体" w:hAnsi="宋体" w:eastAsia="宋体"/>
                <w:sz w:val="18"/>
                <w:szCs w:val="18"/>
              </w:rPr>
              <w:t>（限300-</w:t>
            </w:r>
          </w:p>
          <w:p>
            <w:pPr>
              <w:spacing w:line="440" w:lineRule="exact"/>
              <w:jc w:val="center"/>
              <w:rPr>
                <w:rFonts w:ascii="宋体" w:hAnsi="宋体" w:eastAsia="宋体"/>
                <w:sz w:val="18"/>
                <w:szCs w:val="18"/>
              </w:rPr>
            </w:pPr>
            <w:r>
              <w:rPr>
                <w:rFonts w:hint="eastAsia" w:ascii="宋体" w:hAnsi="宋体" w:eastAsia="宋体"/>
                <w:sz w:val="18"/>
                <w:szCs w:val="18"/>
              </w:rPr>
              <w:t>500字）</w:t>
            </w:r>
          </w:p>
        </w:tc>
        <w:tc>
          <w:tcPr>
            <w:tcW w:w="7379" w:type="dxa"/>
            <w:gridSpan w:val="8"/>
            <w:vAlign w:val="top"/>
          </w:tcPr>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p>
            <w:pPr>
              <w:spacing w:line="360" w:lineRule="exact"/>
              <w:ind w:firstLine="598" w:firstLineChars="249"/>
              <w:jc w:val="lef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8" w:hRule="atLeast"/>
        </w:trPr>
        <w:tc>
          <w:tcPr>
            <w:tcW w:w="1143" w:type="dxa"/>
            <w:vAlign w:val="top"/>
          </w:tcPr>
          <w:p>
            <w:pPr>
              <w:spacing w:line="440" w:lineRule="exact"/>
              <w:jc w:val="center"/>
              <w:rPr>
                <w:rFonts w:ascii="宋体" w:hAnsi="宋体" w:eastAsia="宋体"/>
                <w:sz w:val="24"/>
              </w:rPr>
            </w:pPr>
            <w:r>
              <w:rPr>
                <w:rFonts w:hint="eastAsia" w:ascii="宋体" w:hAnsi="宋体" w:eastAsia="宋体"/>
                <w:sz w:val="24"/>
              </w:rPr>
              <w:t>先</w:t>
            </w:r>
          </w:p>
          <w:p>
            <w:pPr>
              <w:spacing w:line="440" w:lineRule="exact"/>
              <w:jc w:val="center"/>
              <w:rPr>
                <w:rFonts w:ascii="宋体" w:hAnsi="宋体" w:eastAsia="宋体"/>
                <w:sz w:val="24"/>
              </w:rPr>
            </w:pPr>
            <w:r>
              <w:rPr>
                <w:rFonts w:hint="eastAsia" w:ascii="宋体" w:hAnsi="宋体" w:eastAsia="宋体"/>
                <w:sz w:val="24"/>
              </w:rPr>
              <w:t>进</w:t>
            </w:r>
          </w:p>
          <w:p>
            <w:pPr>
              <w:spacing w:line="440" w:lineRule="exact"/>
              <w:jc w:val="center"/>
              <w:rPr>
                <w:rFonts w:ascii="宋体" w:hAnsi="宋体" w:eastAsia="宋体"/>
                <w:sz w:val="24"/>
              </w:rPr>
            </w:pPr>
            <w:r>
              <w:rPr>
                <w:rFonts w:hint="eastAsia" w:ascii="宋体" w:hAnsi="宋体" w:eastAsia="宋体"/>
                <w:sz w:val="24"/>
              </w:rPr>
              <w:t>事</w:t>
            </w:r>
          </w:p>
          <w:p>
            <w:pPr>
              <w:spacing w:line="440" w:lineRule="exact"/>
              <w:jc w:val="center"/>
              <w:rPr>
                <w:rFonts w:ascii="宋体" w:hAnsi="宋体" w:eastAsia="宋体"/>
                <w:sz w:val="24"/>
              </w:rPr>
            </w:pPr>
            <w:r>
              <w:rPr>
                <w:rFonts w:hint="eastAsia" w:ascii="宋体" w:hAnsi="宋体" w:eastAsia="宋体"/>
                <w:sz w:val="24"/>
              </w:rPr>
              <w:t>迹</w:t>
            </w:r>
          </w:p>
          <w:p>
            <w:pPr>
              <w:spacing w:line="440" w:lineRule="exact"/>
              <w:jc w:val="center"/>
              <w:rPr>
                <w:rFonts w:ascii="宋体" w:hAnsi="宋体" w:eastAsia="宋体"/>
                <w:sz w:val="24"/>
              </w:rPr>
            </w:pPr>
            <w:r>
              <w:rPr>
                <w:rFonts w:hint="eastAsia" w:ascii="宋体" w:hAnsi="宋体" w:eastAsia="宋体"/>
                <w:sz w:val="24"/>
              </w:rPr>
              <w:t>概</w:t>
            </w:r>
          </w:p>
          <w:p>
            <w:pPr>
              <w:spacing w:line="440" w:lineRule="exact"/>
              <w:jc w:val="center"/>
              <w:rPr>
                <w:rFonts w:ascii="宋体" w:hAnsi="宋体" w:eastAsia="宋体"/>
                <w:sz w:val="24"/>
              </w:rPr>
            </w:pPr>
            <w:r>
              <w:rPr>
                <w:rFonts w:hint="eastAsia" w:ascii="宋体" w:hAnsi="宋体" w:eastAsia="宋体"/>
                <w:sz w:val="24"/>
              </w:rPr>
              <w:t>要</w:t>
            </w:r>
          </w:p>
          <w:p>
            <w:pPr>
              <w:spacing w:line="440" w:lineRule="exact"/>
              <w:jc w:val="center"/>
              <w:rPr>
                <w:rFonts w:ascii="宋体" w:hAnsi="宋体" w:eastAsia="宋体"/>
                <w:sz w:val="18"/>
                <w:szCs w:val="18"/>
              </w:rPr>
            </w:pPr>
            <w:r>
              <w:rPr>
                <w:rFonts w:hint="eastAsia" w:ascii="宋体" w:hAnsi="宋体" w:eastAsia="宋体"/>
                <w:sz w:val="18"/>
                <w:szCs w:val="18"/>
              </w:rPr>
              <w:t>（限300-</w:t>
            </w:r>
          </w:p>
          <w:p>
            <w:pPr>
              <w:spacing w:line="440" w:lineRule="exact"/>
              <w:jc w:val="center"/>
              <w:rPr>
                <w:rFonts w:ascii="宋体" w:hAnsi="宋体" w:eastAsia="宋体"/>
                <w:sz w:val="24"/>
              </w:rPr>
            </w:pPr>
            <w:r>
              <w:rPr>
                <w:rFonts w:hint="eastAsia" w:ascii="宋体" w:hAnsi="宋体" w:eastAsia="宋体"/>
                <w:sz w:val="18"/>
                <w:szCs w:val="18"/>
              </w:rPr>
              <w:t>500字）</w:t>
            </w:r>
          </w:p>
        </w:tc>
        <w:tc>
          <w:tcPr>
            <w:tcW w:w="7379" w:type="dxa"/>
            <w:gridSpan w:val="8"/>
            <w:vAlign w:val="top"/>
          </w:tcPr>
          <w:p>
            <w:pPr>
              <w:spacing w:line="400" w:lineRule="exact"/>
              <w:ind w:firstLine="360" w:firstLineChars="150"/>
              <w:jc w:val="left"/>
              <w:rPr>
                <w:rFonts w:ascii="宋体" w:hAnsi="宋体" w:eastAsia="宋体"/>
                <w:sz w:val="24"/>
              </w:rPr>
            </w:pPr>
            <w:r>
              <w:rPr>
                <w:rFonts w:hint="eastAsia" w:ascii="宋体" w:hAnsi="宋体" w:eastAsia="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8" w:hRule="atLeast"/>
        </w:trPr>
        <w:tc>
          <w:tcPr>
            <w:tcW w:w="1143" w:type="dxa"/>
            <w:vAlign w:val="center"/>
          </w:tcPr>
          <w:p>
            <w:pPr>
              <w:spacing w:line="440" w:lineRule="exact"/>
              <w:jc w:val="center"/>
              <w:rPr>
                <w:rFonts w:ascii="宋体" w:hAnsi="宋体" w:eastAsia="宋体"/>
                <w:sz w:val="24"/>
              </w:rPr>
            </w:pPr>
            <w:r>
              <w:rPr>
                <w:rFonts w:hint="eastAsia" w:ascii="宋体" w:hAnsi="宋体" w:eastAsia="宋体"/>
                <w:sz w:val="24"/>
              </w:rPr>
              <w:t>部门</w:t>
            </w:r>
          </w:p>
          <w:p>
            <w:pPr>
              <w:spacing w:line="440" w:lineRule="exact"/>
              <w:jc w:val="center"/>
              <w:rPr>
                <w:rFonts w:ascii="宋体" w:hAnsi="宋体" w:eastAsia="宋体"/>
                <w:sz w:val="24"/>
              </w:rPr>
            </w:pPr>
            <w:r>
              <w:rPr>
                <w:rFonts w:hint="eastAsia" w:ascii="宋体" w:hAnsi="宋体" w:eastAsia="宋体"/>
                <w:sz w:val="24"/>
              </w:rPr>
              <w:t>意见</w:t>
            </w:r>
          </w:p>
        </w:tc>
        <w:tc>
          <w:tcPr>
            <w:tcW w:w="7379" w:type="dxa"/>
            <w:gridSpan w:val="8"/>
            <w:vAlign w:val="top"/>
          </w:tcPr>
          <w:p>
            <w:pPr>
              <w:jc w:val="left"/>
              <w:rPr>
                <w:rFonts w:ascii="宋体" w:hAnsi="宋体" w:eastAsia="宋体"/>
                <w:sz w:val="24"/>
              </w:rPr>
            </w:pPr>
          </w:p>
          <w:p>
            <w:pPr>
              <w:jc w:val="left"/>
              <w:rPr>
                <w:rFonts w:ascii="宋体" w:hAnsi="宋体" w:eastAsia="宋体"/>
                <w:sz w:val="24"/>
              </w:rPr>
            </w:pPr>
          </w:p>
          <w:p>
            <w:pPr>
              <w:jc w:val="left"/>
              <w:rPr>
                <w:rFonts w:ascii="宋体" w:hAnsi="宋体" w:eastAsia="宋体"/>
                <w:sz w:val="24"/>
              </w:rPr>
            </w:pPr>
          </w:p>
          <w:p>
            <w:pPr>
              <w:jc w:val="left"/>
              <w:rPr>
                <w:rFonts w:ascii="宋体" w:hAnsi="宋体" w:eastAsia="宋体"/>
                <w:sz w:val="24"/>
              </w:rPr>
            </w:pPr>
          </w:p>
          <w:p>
            <w:pPr>
              <w:spacing w:line="440" w:lineRule="exact"/>
              <w:ind w:firstLine="5400" w:firstLineChars="2250"/>
              <w:jc w:val="left"/>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 w:hRule="atLeast"/>
        </w:trPr>
        <w:tc>
          <w:tcPr>
            <w:tcW w:w="1143" w:type="dxa"/>
            <w:vAlign w:val="center"/>
          </w:tcPr>
          <w:p>
            <w:pPr>
              <w:spacing w:line="440" w:lineRule="exact"/>
              <w:jc w:val="center"/>
              <w:rPr>
                <w:rFonts w:ascii="宋体" w:hAnsi="宋体" w:eastAsia="宋体"/>
                <w:sz w:val="24"/>
              </w:rPr>
            </w:pPr>
            <w:r>
              <w:rPr>
                <w:rFonts w:hint="eastAsia" w:ascii="宋体" w:hAnsi="宋体" w:eastAsia="宋体"/>
                <w:sz w:val="24"/>
              </w:rPr>
              <w:t>人事处</w:t>
            </w:r>
          </w:p>
          <w:p>
            <w:pPr>
              <w:spacing w:line="440" w:lineRule="exact"/>
              <w:jc w:val="center"/>
              <w:rPr>
                <w:rFonts w:ascii="宋体" w:hAnsi="宋体" w:eastAsia="宋体"/>
                <w:sz w:val="24"/>
              </w:rPr>
            </w:pPr>
            <w:r>
              <w:rPr>
                <w:rFonts w:hint="eastAsia" w:ascii="宋体" w:hAnsi="宋体" w:eastAsia="宋体"/>
                <w:sz w:val="24"/>
              </w:rPr>
              <w:t>意见</w:t>
            </w:r>
          </w:p>
        </w:tc>
        <w:tc>
          <w:tcPr>
            <w:tcW w:w="7379" w:type="dxa"/>
            <w:gridSpan w:val="8"/>
            <w:vAlign w:val="top"/>
          </w:tcPr>
          <w:p>
            <w:pPr>
              <w:jc w:val="left"/>
              <w:rPr>
                <w:rFonts w:ascii="宋体" w:hAnsi="宋体" w:eastAsia="宋体"/>
                <w:sz w:val="24"/>
              </w:rPr>
            </w:pPr>
          </w:p>
          <w:p>
            <w:pPr>
              <w:jc w:val="left"/>
              <w:rPr>
                <w:rFonts w:ascii="宋体" w:hAnsi="宋体" w:eastAsia="宋体"/>
                <w:sz w:val="24"/>
              </w:rPr>
            </w:pPr>
          </w:p>
          <w:p>
            <w:pPr>
              <w:jc w:val="left"/>
              <w:rPr>
                <w:rFonts w:ascii="宋体" w:hAnsi="宋体" w:eastAsia="宋体"/>
                <w:sz w:val="24"/>
              </w:rPr>
            </w:pPr>
          </w:p>
          <w:p>
            <w:pPr>
              <w:jc w:val="left"/>
              <w:rPr>
                <w:rFonts w:ascii="宋体" w:hAnsi="宋体" w:eastAsia="宋体"/>
                <w:sz w:val="24"/>
              </w:rPr>
            </w:pPr>
          </w:p>
          <w:p>
            <w:pPr>
              <w:spacing w:line="440" w:lineRule="exact"/>
              <w:ind w:firstLine="5400" w:firstLineChars="2250"/>
              <w:jc w:val="left"/>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143" w:type="dxa"/>
            <w:vAlign w:val="center"/>
          </w:tcPr>
          <w:p>
            <w:pPr>
              <w:spacing w:line="440" w:lineRule="exact"/>
              <w:jc w:val="center"/>
              <w:rPr>
                <w:rFonts w:ascii="宋体" w:hAnsi="宋体" w:eastAsia="宋体"/>
                <w:sz w:val="24"/>
              </w:rPr>
            </w:pPr>
            <w:r>
              <w:rPr>
                <w:rFonts w:hint="eastAsia" w:ascii="宋体" w:hAnsi="宋体" w:eastAsia="宋体"/>
                <w:sz w:val="24"/>
              </w:rPr>
              <w:t>评审工作小组意  见</w:t>
            </w:r>
          </w:p>
        </w:tc>
        <w:tc>
          <w:tcPr>
            <w:tcW w:w="7379" w:type="dxa"/>
            <w:gridSpan w:val="8"/>
            <w:vAlign w:val="top"/>
          </w:tcPr>
          <w:p>
            <w:pPr>
              <w:spacing w:line="440" w:lineRule="exact"/>
              <w:jc w:val="left"/>
              <w:rPr>
                <w:rFonts w:ascii="宋体" w:hAnsi="宋体" w:eastAsia="宋体"/>
                <w:sz w:val="24"/>
              </w:rPr>
            </w:pPr>
          </w:p>
          <w:p>
            <w:pPr>
              <w:spacing w:line="440" w:lineRule="exact"/>
              <w:jc w:val="left"/>
              <w:rPr>
                <w:rFonts w:ascii="宋体" w:hAnsi="宋体" w:eastAsia="宋体"/>
                <w:sz w:val="24"/>
              </w:rPr>
            </w:pPr>
          </w:p>
          <w:p>
            <w:pPr>
              <w:spacing w:line="440" w:lineRule="exact"/>
              <w:jc w:val="left"/>
              <w:rPr>
                <w:rFonts w:ascii="宋体" w:hAnsi="宋体" w:eastAsia="宋体"/>
                <w:sz w:val="24"/>
              </w:rPr>
            </w:pPr>
          </w:p>
          <w:p>
            <w:pPr>
              <w:spacing w:line="440" w:lineRule="exact"/>
              <w:ind w:firstLine="5400" w:firstLineChars="2250"/>
              <w:jc w:val="left"/>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70" w:hRule="atLeast"/>
        </w:trPr>
        <w:tc>
          <w:tcPr>
            <w:tcW w:w="1143" w:type="dxa"/>
            <w:vAlign w:val="center"/>
          </w:tcPr>
          <w:p>
            <w:pPr>
              <w:spacing w:line="440" w:lineRule="exact"/>
              <w:jc w:val="center"/>
              <w:rPr>
                <w:rFonts w:ascii="宋体" w:hAnsi="宋体" w:eastAsia="宋体"/>
                <w:sz w:val="24"/>
              </w:rPr>
            </w:pPr>
            <w:r>
              <w:rPr>
                <w:rFonts w:hint="eastAsia" w:ascii="宋体" w:hAnsi="宋体" w:eastAsia="宋体"/>
                <w:sz w:val="24"/>
              </w:rPr>
              <w:t>党政联席会审定意见</w:t>
            </w:r>
          </w:p>
        </w:tc>
        <w:tc>
          <w:tcPr>
            <w:tcW w:w="7379" w:type="dxa"/>
            <w:gridSpan w:val="8"/>
            <w:vAlign w:val="top"/>
          </w:tcPr>
          <w:p>
            <w:pPr>
              <w:spacing w:line="440" w:lineRule="exact"/>
              <w:jc w:val="left"/>
              <w:rPr>
                <w:rFonts w:ascii="宋体" w:hAnsi="宋体" w:eastAsia="宋体"/>
                <w:sz w:val="24"/>
              </w:rPr>
            </w:pPr>
          </w:p>
          <w:p>
            <w:pPr>
              <w:spacing w:line="440" w:lineRule="exact"/>
              <w:jc w:val="left"/>
              <w:rPr>
                <w:rFonts w:ascii="宋体" w:hAnsi="宋体" w:eastAsia="宋体"/>
                <w:sz w:val="24"/>
              </w:rPr>
            </w:pPr>
          </w:p>
          <w:p>
            <w:pPr>
              <w:spacing w:line="440" w:lineRule="exact"/>
              <w:jc w:val="left"/>
              <w:rPr>
                <w:rFonts w:ascii="宋体" w:hAnsi="宋体" w:eastAsia="宋体"/>
                <w:sz w:val="24"/>
              </w:rPr>
            </w:pPr>
          </w:p>
          <w:p>
            <w:pPr>
              <w:spacing w:line="440" w:lineRule="exact"/>
              <w:ind w:firstLine="5400" w:firstLineChars="2250"/>
              <w:jc w:val="left"/>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trPr>
        <w:tc>
          <w:tcPr>
            <w:tcW w:w="1143" w:type="dxa"/>
            <w:vAlign w:val="center"/>
          </w:tcPr>
          <w:p>
            <w:pPr>
              <w:spacing w:line="440" w:lineRule="exact"/>
              <w:jc w:val="center"/>
              <w:rPr>
                <w:rFonts w:ascii="宋体" w:hAnsi="宋体" w:eastAsia="宋体"/>
                <w:sz w:val="24"/>
              </w:rPr>
            </w:pPr>
            <w:r>
              <w:rPr>
                <w:rFonts w:hint="eastAsia" w:ascii="宋体" w:hAnsi="宋体" w:eastAsia="宋体"/>
                <w:sz w:val="24"/>
              </w:rPr>
              <w:t>备  注</w:t>
            </w:r>
          </w:p>
        </w:tc>
        <w:tc>
          <w:tcPr>
            <w:tcW w:w="7379" w:type="dxa"/>
            <w:gridSpan w:val="8"/>
            <w:vAlign w:val="top"/>
          </w:tcPr>
          <w:p>
            <w:pPr>
              <w:spacing w:line="440" w:lineRule="exact"/>
              <w:jc w:val="left"/>
              <w:rPr>
                <w:rFonts w:ascii="宋体" w:hAnsi="宋体" w:eastAsia="宋体"/>
                <w:sz w:val="24"/>
              </w:rPr>
            </w:pPr>
            <w:r>
              <w:rPr>
                <w:rFonts w:hint="eastAsia" w:ascii="宋体" w:hAnsi="宋体" w:eastAsia="宋体"/>
                <w:sz w:val="24"/>
              </w:rPr>
              <w:t>经                   号文件批准，该同志获得        年度“优秀教育工作者”荣誉称号。                      年    月   日</w:t>
            </w:r>
          </w:p>
        </w:tc>
      </w:tr>
    </w:tbl>
    <w:p>
      <w:pPr>
        <w:spacing w:afterLines="100" w:line="440" w:lineRule="exact"/>
        <w:rPr>
          <w:rFonts w:hint="eastAsia" w:ascii="仿宋_GB2312" w:hAnsi="仿宋_GB2312" w:eastAsia="仿宋_GB2312" w:cs="仿宋_GB2312"/>
          <w:b/>
          <w:bCs/>
          <w:color w:val="000000"/>
          <w:kern w:val="0"/>
          <w:sz w:val="28"/>
          <w:szCs w:val="36"/>
          <w:lang w:val="en-US" w:eastAsia="zh-CN"/>
        </w:rPr>
      </w:pPr>
      <w:r>
        <w:rPr>
          <w:rFonts w:hint="eastAsia" w:ascii="宋体" w:hAnsi="宋体" w:eastAsia="宋体"/>
        </w:rPr>
        <w:t>注：</w:t>
      </w:r>
      <w:r>
        <w:rPr>
          <w:rFonts w:hint="eastAsia" w:ascii="宋体" w:hAnsi="宋体" w:eastAsia="宋体"/>
          <w:b/>
          <w:bCs/>
        </w:rPr>
        <w:t>此表用A4纸张正反面打印，电子档发送到人事处邮箱（rsc@sqc.edu.cn）。</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方正粗倩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w:t>
    </w:r>
    <w:r>
      <w:t xml:space="preserve"> </w:t>
    </w:r>
    <w:r>
      <w:fldChar w:fldCharType="begin"/>
    </w:r>
    <w:r>
      <w:instrText xml:space="preserve"> PAGE   \* MERGEFORMAT </w:instrText>
    </w:r>
    <w:r>
      <w:fldChar w:fldCharType="separate"/>
    </w:r>
    <w:r>
      <w:t>1</w:t>
    </w:r>
    <w:r>
      <w:rPr>
        <w:lang w:val="zh-CN"/>
      </w:rPr>
      <w:fldChar w:fldCharType="end"/>
    </w:r>
    <w:r>
      <w:rPr>
        <w:rFonts w:hint="eastAsia"/>
      </w:rPr>
      <w:t xml:space="preserve"> -</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6416"/>
    <w:rsid w:val="00082A3F"/>
    <w:rsid w:val="000B19BF"/>
    <w:rsid w:val="000C6261"/>
    <w:rsid w:val="00115164"/>
    <w:rsid w:val="0011642B"/>
    <w:rsid w:val="00141E75"/>
    <w:rsid w:val="00175E32"/>
    <w:rsid w:val="00240DF7"/>
    <w:rsid w:val="00267378"/>
    <w:rsid w:val="00285FA2"/>
    <w:rsid w:val="002F55B2"/>
    <w:rsid w:val="00344B17"/>
    <w:rsid w:val="00360029"/>
    <w:rsid w:val="003D402C"/>
    <w:rsid w:val="004355E4"/>
    <w:rsid w:val="005206A5"/>
    <w:rsid w:val="005461CC"/>
    <w:rsid w:val="00562D19"/>
    <w:rsid w:val="005661A0"/>
    <w:rsid w:val="005773D2"/>
    <w:rsid w:val="005B1873"/>
    <w:rsid w:val="005B5D95"/>
    <w:rsid w:val="005D40B5"/>
    <w:rsid w:val="00622616"/>
    <w:rsid w:val="006A303A"/>
    <w:rsid w:val="007A00AE"/>
    <w:rsid w:val="00940327"/>
    <w:rsid w:val="00962262"/>
    <w:rsid w:val="00973BF3"/>
    <w:rsid w:val="0098158F"/>
    <w:rsid w:val="00A23E4B"/>
    <w:rsid w:val="00A26A88"/>
    <w:rsid w:val="00A63006"/>
    <w:rsid w:val="00AD262C"/>
    <w:rsid w:val="00BE5680"/>
    <w:rsid w:val="00BF701B"/>
    <w:rsid w:val="00C06416"/>
    <w:rsid w:val="00CE6004"/>
    <w:rsid w:val="00D15EA8"/>
    <w:rsid w:val="00D411A5"/>
    <w:rsid w:val="00DD6DAC"/>
    <w:rsid w:val="00E534EC"/>
    <w:rsid w:val="00EC2214"/>
    <w:rsid w:val="00EE7DFD"/>
    <w:rsid w:val="0E940C3C"/>
    <w:rsid w:val="13700E01"/>
    <w:rsid w:val="138F4058"/>
    <w:rsid w:val="13EA54C6"/>
    <w:rsid w:val="17BF1570"/>
    <w:rsid w:val="1D0F797B"/>
    <w:rsid w:val="247F0BDA"/>
    <w:rsid w:val="24A52AA9"/>
    <w:rsid w:val="2B855C5A"/>
    <w:rsid w:val="2BA87C4C"/>
    <w:rsid w:val="2F352D82"/>
    <w:rsid w:val="32811575"/>
    <w:rsid w:val="33061438"/>
    <w:rsid w:val="34CE7495"/>
    <w:rsid w:val="385A6AFB"/>
    <w:rsid w:val="39A80145"/>
    <w:rsid w:val="3A21293B"/>
    <w:rsid w:val="3B6B7ED6"/>
    <w:rsid w:val="3BDD1A66"/>
    <w:rsid w:val="3C8D44E0"/>
    <w:rsid w:val="495D6BE3"/>
    <w:rsid w:val="49C45A16"/>
    <w:rsid w:val="54B6784F"/>
    <w:rsid w:val="60564C26"/>
    <w:rsid w:val="624448C0"/>
    <w:rsid w:val="68383199"/>
    <w:rsid w:val="6E6D79F5"/>
    <w:rsid w:val="758D4A44"/>
    <w:rsid w:val="76810253"/>
    <w:rsid w:val="7DB641ED"/>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Date"/>
    <w:basedOn w:val="1"/>
    <w:next w:val="1"/>
    <w:link w:val="13"/>
    <w:unhideWhenUsed/>
    <w:qFormat/>
    <w:uiPriority w:val="0"/>
    <w:pPr>
      <w:ind w:left="100" w:leftChars="2500"/>
    </w:p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9">
    <w:name w:val="列出段落1"/>
    <w:basedOn w:val="1"/>
    <w:qFormat/>
    <w:uiPriority w:val="34"/>
    <w:pPr>
      <w:ind w:firstLine="420" w:firstLineChars="200"/>
    </w:p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semiHidden/>
    <w:uiPriority w:val="0"/>
    <w:rPr>
      <w:rFonts w:ascii="Calibri" w:hAnsi="Calibri"/>
      <w:kern w:val="2"/>
      <w:sz w:val="18"/>
      <w:szCs w:val="18"/>
    </w:rPr>
  </w:style>
  <w:style w:type="character" w:customStyle="1" w:styleId="12">
    <w:name w:val="页脚 Char"/>
    <w:basedOn w:val="6"/>
    <w:link w:val="4"/>
    <w:qFormat/>
    <w:uiPriority w:val="99"/>
    <w:rPr>
      <w:rFonts w:ascii="Calibri" w:hAnsi="Calibri"/>
      <w:kern w:val="2"/>
      <w:sz w:val="18"/>
      <w:szCs w:val="18"/>
    </w:rPr>
  </w:style>
  <w:style w:type="character" w:customStyle="1" w:styleId="13">
    <w:name w:val="日期 Char"/>
    <w:basedOn w:val="6"/>
    <w:link w:val="2"/>
    <w:semiHidden/>
    <w:uiPriority w:val="0"/>
    <w:rPr>
      <w:rFonts w:ascii="Calibri" w:hAnsi="Calibr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274</Words>
  <Characters>1564</Characters>
  <Lines>13</Lines>
  <Paragraphs>3</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2014-12-03T03:27:00Z</dcterms:created>
  <dc:creator>Administrator</dc:creator>
  <cp:lastModifiedBy>Administrator</cp:lastModifiedBy>
  <cp:lastPrinted>2016-12-13T09:29:06Z</cp:lastPrinted>
  <dcterms:modified xsi:type="dcterms:W3CDTF">2016-12-13T09:29:11Z</dcterms:modified>
  <dc:title>关于开展宿迁学院第二届“优秀教育工作者”评选工作的通知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